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3.3.0 -->
  <w:body>
    <w:p w:rsidR="00614292">
      <w:pPr>
        <w:spacing w:after="120"/>
        <w:jc w:val="center"/>
        <w:rPr>
          <w:rFonts w:ascii="PT Astra Serif" w:eastAsia="PT Astra Serif" w:hAnsi="PT Astra Serif" w:cs="PT Astra Serif"/>
          <w:b/>
          <w:sz w:val="12"/>
          <w:szCs w:val="12"/>
        </w:rPr>
      </w:pPr>
      <w:r>
        <w:rPr>
          <w:rFonts w:ascii="PT Astra Serif" w:eastAsia="PT Astra Serif" w:hAnsi="PT Astra Serif" w:cs="PT Astra Serif"/>
          <w:noProof/>
          <w:lang w:eastAsia="ru-RU" w:bidi="ar-SA"/>
        </w:rPr>
        <w:drawing>
          <wp:inline distT="0" distB="0" distL="0" distR="0">
            <wp:extent cx="676275" cy="619125"/>
            <wp:effectExtent l="0" t="0" r="9525" b="9525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292">
      <w:pPr>
        <w:pStyle w:val="Header"/>
        <w:spacing w:before="0" w:after="0" w:line="360" w:lineRule="exact"/>
        <w:rPr>
          <w:rFonts w:ascii="PT Astra Serif" w:eastAsia="PT Astra Serif" w:hAnsi="PT Astra Serif" w:cs="PT Astra Serif"/>
          <w:sz w:val="30"/>
          <w:szCs w:val="30"/>
        </w:rPr>
      </w:pPr>
      <w:r>
        <w:rPr>
          <w:rFonts w:ascii="PT Astra Serif" w:eastAsia="PT Astra Serif" w:hAnsi="PT Astra Serif" w:cs="PT Astra Serif"/>
          <w:sz w:val="30"/>
          <w:szCs w:val="30"/>
        </w:rPr>
        <w:t>Департамент ГРАДОСТРОИТЕЛЬНОГО РАЗВИТИЯ</w:t>
      </w:r>
    </w:p>
    <w:p w:rsidR="00614292">
      <w:pPr>
        <w:pStyle w:val="Header"/>
        <w:spacing w:before="0" w:after="0" w:line="360" w:lineRule="exact"/>
        <w:rPr>
          <w:rFonts w:ascii="PT Astra Serif" w:eastAsia="PT Astra Serif" w:hAnsi="PT Astra Serif" w:cs="PT Astra Serif"/>
          <w:sz w:val="30"/>
          <w:szCs w:val="30"/>
        </w:rPr>
      </w:pPr>
      <w:r>
        <w:rPr>
          <w:rFonts w:ascii="PT Astra Serif" w:eastAsia="PT Astra Serif" w:hAnsi="PT Astra Serif" w:cs="PT Astra Serif"/>
          <w:sz w:val="30"/>
          <w:szCs w:val="30"/>
        </w:rPr>
        <w:t>Томской области</w:t>
      </w:r>
    </w:p>
    <w:p w:rsidR="00614292">
      <w:pPr>
        <w:pStyle w:val="Header"/>
        <w:spacing w:before="240" w:after="0"/>
        <w:rPr>
          <w:rFonts w:ascii="PT Astra Serif" w:eastAsia="PT Astra Serif" w:hAnsi="PT Astra Serif" w:cs="PT Astra Serif"/>
          <w:szCs w:val="28"/>
        </w:rPr>
      </w:pPr>
      <w:r w:rsidRPr="009C18B6">
        <w:rPr>
          <w:rFonts w:ascii="PT Astra Serif" w:eastAsia="PT Astra Serif" w:hAnsi="PT Astra Serif" w:cs="PT Astra Serif"/>
          <w:szCs w:val="28"/>
        </w:rPr>
        <w:t>распоряжение</w:t>
      </w:r>
    </w:p>
    <w:p w:rsidR="00DC68E9" w:rsidP="00DC68E9">
      <w:pPr>
        <w:pStyle w:val="ConsPlusNormal"/>
        <w:ind w:left="1418" w:right="850" w:firstLine="567"/>
        <w:rPr>
          <w:rFonts w:ascii="Times New Roman" w:hAnsi="Times New Roman" w:cs="Times New Roman"/>
          <w:szCs w:val="22"/>
          <w:lang w:eastAsia="en-US" w:bidi="en-US"/>
        </w:rPr>
      </w:pPr>
    </w:p>
    <w:p w:rsidR="00DC68E9" w:rsidP="00DC68E9">
      <w:pPr>
        <w:pStyle w:val="ConsPlusNormal"/>
        <w:ind w:left="1418" w:right="850" w:firstLine="567"/>
        <w:rPr>
          <w:rFonts w:ascii="Times New Roman" w:hAnsi="Times New Roman" w:cs="Times New Roman"/>
          <w:szCs w:val="22"/>
          <w:lang w:eastAsia="en-US" w:bidi="en-US"/>
        </w:rPr>
      </w:pPr>
    </w:p>
    <w:p w:rsidR="000C286F" w:rsidP="00DC68E9">
      <w:pPr>
        <w:pStyle w:val="ConsPlusNormal"/>
        <w:ind w:left="1418" w:right="850" w:firstLine="567"/>
        <w:rPr>
          <w:rFonts w:ascii="Times New Roman" w:hAnsi="Times New Roman" w:cs="Times New Roman"/>
          <w:szCs w:val="22"/>
          <w:lang w:eastAsia="en-US" w:bidi="en-US"/>
        </w:rPr>
      </w:pPr>
    </w:p>
    <w:p w:rsidR="00DC68E9" w:rsidRPr="00505981" w:rsidP="00DC68E9">
      <w:pPr>
        <w:pStyle w:val="ConsPlusNormal"/>
        <w:ind w:left="1560" w:right="850" w:hanging="142"/>
        <w:rPr>
          <w:rFonts w:ascii="PT Astra Serif" w:hAnsi="PT Astra Serif"/>
          <w:sz w:val="28"/>
          <w:szCs w:val="28"/>
        </w:rPr>
      </w:pPr>
      <w:r w:rsidRPr="00505981">
        <w:rPr>
          <w:rFonts w:ascii="PT Astra Serif" w:hAnsi="PT Astra Serif" w:cs="Times New Roman"/>
          <w:sz w:val="28"/>
          <w:szCs w:val="28"/>
          <w:lang w:eastAsia="en-US" w:bidi="en-US"/>
        </w:rPr>
        <w:t>28.04.2025</w:t>
      </w:r>
      <w:r w:rsidRPr="00505981">
        <w:rPr>
          <w:rFonts w:ascii="PT Astra Serif" w:hAnsi="PT Astra Serif" w:cs="Times New Roman"/>
          <w:sz w:val="28"/>
          <w:szCs w:val="28"/>
          <w:lang w:eastAsia="en-US" w:bidi="en-US"/>
        </w:rPr>
        <w:t xml:space="preserve">                                                                                                          № </w:t>
      </w:r>
      <w:r w:rsidRPr="00505981">
        <w:rPr>
          <w:rFonts w:ascii="PT Astra Serif" w:hAnsi="PT Astra Serif" w:cs="Times New Roman"/>
          <w:sz w:val="28"/>
          <w:szCs w:val="28"/>
          <w:lang w:eastAsia="en-US" w:bidi="en-US"/>
        </w:rPr>
        <w:t>497</w:t>
      </w:r>
    </w:p>
    <w:p w:rsidR="00614292">
      <w:pPr>
        <w:pStyle w:val="ConsPlusNormal"/>
        <w:ind w:left="1418" w:right="850" w:firstLine="567"/>
        <w:jc w:val="center"/>
        <w:rPr>
          <w:rFonts w:ascii="PT Astra Serif" w:hAnsi="PT Astra Serif"/>
          <w:sz w:val="28"/>
          <w:szCs w:val="28"/>
        </w:rPr>
      </w:pPr>
    </w:p>
    <w:p w:rsidR="000C286F">
      <w:pPr>
        <w:pStyle w:val="ConsPlusNormal"/>
        <w:ind w:left="1418" w:right="850" w:firstLine="567"/>
        <w:jc w:val="center"/>
        <w:rPr>
          <w:rFonts w:ascii="PT Astra Serif" w:hAnsi="PT Astra Serif"/>
          <w:sz w:val="28"/>
          <w:szCs w:val="28"/>
        </w:rPr>
      </w:pPr>
    </w:p>
    <w:p w:rsidR="00614292" w:rsidRPr="004C7133" w:rsidP="006837BC">
      <w:pPr>
        <w:pStyle w:val="ConsPlusNormal"/>
        <w:ind w:left="1418" w:right="850" w:firstLine="567"/>
        <w:jc w:val="center"/>
        <w:rPr>
          <w:rFonts w:ascii="PT Astra Serif" w:hAnsi="PT Astra Serif"/>
          <w:sz w:val="28"/>
          <w:szCs w:val="28"/>
        </w:rPr>
      </w:pPr>
      <w:r w:rsidRPr="00802A87">
        <w:rPr>
          <w:rFonts w:ascii="PT Astra Serif" w:hAnsi="PT Astra Serif"/>
          <w:sz w:val="28"/>
          <w:szCs w:val="28"/>
        </w:rPr>
        <w:t xml:space="preserve">О </w:t>
      </w:r>
      <w:r w:rsidR="00783447">
        <w:rPr>
          <w:rFonts w:ascii="PT Astra Serif" w:hAnsi="PT Astra Serif"/>
          <w:sz w:val="28"/>
          <w:szCs w:val="28"/>
        </w:rPr>
        <w:t xml:space="preserve">подготовке проекта о </w:t>
      </w:r>
      <w:r w:rsidRPr="00802A87">
        <w:rPr>
          <w:rFonts w:ascii="PT Astra Serif" w:hAnsi="PT Astra Serif"/>
          <w:sz w:val="28"/>
          <w:szCs w:val="28"/>
        </w:rPr>
        <w:t>внесении изменений в Правила землепользования и застройки муниципаль</w:t>
      </w:r>
      <w:r>
        <w:rPr>
          <w:rFonts w:ascii="PT Astra Serif" w:hAnsi="PT Astra Serif"/>
          <w:sz w:val="28"/>
          <w:szCs w:val="28"/>
        </w:rPr>
        <w:t>ного образования «Город Томск»</w:t>
      </w:r>
    </w:p>
    <w:p w:rsidR="00614292">
      <w:pPr>
        <w:pStyle w:val="ConsPlusNormal"/>
        <w:ind w:left="1418" w:right="850" w:firstLine="567"/>
        <w:jc w:val="center"/>
        <w:rPr>
          <w:rFonts w:ascii="PT Astra Serif" w:hAnsi="PT Astra Serif" w:cs="Times New Roman"/>
          <w:sz w:val="28"/>
          <w:szCs w:val="28"/>
        </w:rPr>
      </w:pPr>
    </w:p>
    <w:p w:rsidR="00614292" w:rsidRPr="005E3D53">
      <w:pPr>
        <w:ind w:left="1418" w:right="850" w:firstLine="709"/>
        <w:jc w:val="both"/>
        <w:rPr>
          <w:rFonts w:ascii="PT Astra Serif" w:hAnsi="PT Astra Serif"/>
          <w:sz w:val="28"/>
          <w:szCs w:val="28"/>
        </w:rPr>
      </w:pPr>
      <w:r w:rsidRPr="00AA4477">
        <w:rPr>
          <w:rFonts w:ascii="PT Astra Serif" w:hAnsi="PT Astra Serif"/>
          <w:sz w:val="28"/>
          <w:szCs w:val="28"/>
        </w:rPr>
        <w:t xml:space="preserve">В соответствии с </w:t>
      </w:r>
      <w:r>
        <w:rPr>
          <w:rFonts w:ascii="PT Astra Serif" w:hAnsi="PT Astra Serif"/>
          <w:sz w:val="28"/>
          <w:szCs w:val="28"/>
        </w:rPr>
        <w:t xml:space="preserve">частью </w:t>
      </w:r>
      <w:r w:rsidRPr="00AA4477">
        <w:rPr>
          <w:rFonts w:ascii="PT Astra Serif" w:hAnsi="PT Astra Serif"/>
          <w:sz w:val="28"/>
          <w:szCs w:val="28"/>
        </w:rPr>
        <w:t>5.1. ст</w:t>
      </w:r>
      <w:r>
        <w:rPr>
          <w:rFonts w:ascii="PT Astra Serif" w:hAnsi="PT Astra Serif"/>
          <w:sz w:val="28"/>
          <w:szCs w:val="28"/>
        </w:rPr>
        <w:t xml:space="preserve">атьи </w:t>
      </w:r>
      <w:r w:rsidRPr="00AA4477">
        <w:rPr>
          <w:rFonts w:ascii="PT Astra Serif" w:hAnsi="PT Astra Serif"/>
          <w:sz w:val="28"/>
          <w:szCs w:val="28"/>
        </w:rPr>
        <w:t>30</w:t>
      </w:r>
      <w:r w:rsidR="00C030C0">
        <w:rPr>
          <w:rFonts w:ascii="PT Astra Serif" w:hAnsi="PT Astra Serif"/>
          <w:sz w:val="28"/>
          <w:szCs w:val="28"/>
        </w:rPr>
        <w:t>, статьей 33</w:t>
      </w:r>
      <w:r w:rsidRPr="00AA4477">
        <w:rPr>
          <w:rFonts w:ascii="PT Astra Serif" w:hAnsi="PT Astra Serif"/>
          <w:sz w:val="28"/>
          <w:szCs w:val="28"/>
        </w:rPr>
        <w:t xml:space="preserve"> Градостроительного </w:t>
      </w:r>
      <w:r w:rsidRPr="005E3D53" w:rsidR="005C20AB">
        <w:rPr>
          <w:rFonts w:ascii="PT Astra Serif" w:hAnsi="PT Astra Serif"/>
          <w:sz w:val="28"/>
          <w:szCs w:val="28"/>
        </w:rPr>
        <w:t xml:space="preserve">кодекса Российской Федерации, </w:t>
      </w:r>
      <w:r w:rsidRPr="005E3D53" w:rsidR="00E27523">
        <w:rPr>
          <w:rFonts w:ascii="PT Astra Serif" w:hAnsi="PT Astra Serif"/>
          <w:sz w:val="28"/>
          <w:szCs w:val="28"/>
        </w:rPr>
        <w:t xml:space="preserve">пунктом </w:t>
      </w:r>
      <w:r>
        <w:rPr>
          <w:rFonts w:ascii="PT Astra Serif" w:hAnsi="PT Astra Serif"/>
          <w:sz w:val="28"/>
          <w:szCs w:val="28"/>
        </w:rPr>
        <w:t>6</w:t>
      </w:r>
      <w:r w:rsidRPr="005E3D53" w:rsidR="00E27523">
        <w:rPr>
          <w:rFonts w:ascii="PT Astra Serif" w:hAnsi="PT Astra Serif"/>
          <w:sz w:val="28"/>
          <w:szCs w:val="28"/>
        </w:rPr>
        <w:t xml:space="preserve"> части 2 статьи 3 Закона Томской области от 27.12.2023 № 126-ОЗ «О перераспределении отдельных полномочий в области градостроительной деятельности, области земельных отношений между органами местного самоуправления отдельных муниципальных образований Томской области и исполнительными органами Томской области»</w:t>
      </w:r>
      <w:r w:rsidRPr="005E3D53" w:rsidR="005C20AB">
        <w:rPr>
          <w:rFonts w:ascii="PT Astra Serif" w:hAnsi="PT Astra Serif"/>
          <w:sz w:val="28"/>
          <w:szCs w:val="28"/>
        </w:rPr>
        <w:t xml:space="preserve">, </w:t>
      </w:r>
    </w:p>
    <w:p w:rsidR="00614292" w:rsidRPr="009C18B6">
      <w:pPr>
        <w:pStyle w:val="ConsPlusNormal"/>
        <w:ind w:left="1418" w:right="850" w:firstLine="567"/>
        <w:jc w:val="both"/>
        <w:rPr>
          <w:rFonts w:ascii="PT Astra Serif" w:hAnsi="PT Astra Serif" w:cs="Times New Roman"/>
          <w:sz w:val="28"/>
          <w:szCs w:val="28"/>
        </w:rPr>
      </w:pPr>
    </w:p>
    <w:p w:rsidR="00614292" w:rsidP="00075F94">
      <w:pPr>
        <w:pBdr>
          <w:right w:val="nil"/>
        </w:pBdr>
        <w:tabs>
          <w:tab w:val="left" w:pos="7088"/>
        </w:tabs>
        <w:ind w:left="1418" w:right="850" w:firstLine="567"/>
        <w:jc w:val="both"/>
        <w:rPr>
          <w:rFonts w:ascii="PT Astra Serif" w:hAnsi="PT Astra Serif"/>
          <w:sz w:val="28"/>
          <w:szCs w:val="28"/>
        </w:rPr>
      </w:pPr>
      <w:r w:rsidRPr="009C18B6">
        <w:rPr>
          <w:rFonts w:ascii="PT Astra Serif" w:hAnsi="PT Astra Serif"/>
          <w:sz w:val="28"/>
          <w:szCs w:val="28"/>
        </w:rPr>
        <w:t>1.</w:t>
      </w:r>
      <w:r w:rsidR="00075F94">
        <w:rPr>
          <w:rFonts w:ascii="PT Astra Serif" w:hAnsi="PT Astra Serif"/>
          <w:sz w:val="28"/>
          <w:szCs w:val="28"/>
        </w:rPr>
        <w:t xml:space="preserve"> </w:t>
      </w:r>
      <w:r w:rsidRPr="009C18B6">
        <w:rPr>
          <w:rFonts w:ascii="PT Astra Serif" w:hAnsi="PT Astra Serif"/>
          <w:sz w:val="28"/>
          <w:szCs w:val="28"/>
        </w:rPr>
        <w:t>Департамент</w:t>
      </w:r>
      <w:r w:rsidR="00634819">
        <w:rPr>
          <w:rFonts w:ascii="PT Astra Serif" w:hAnsi="PT Astra Serif"/>
          <w:sz w:val="28"/>
          <w:szCs w:val="28"/>
        </w:rPr>
        <w:t>у</w:t>
      </w:r>
      <w:r w:rsidRPr="009C18B6">
        <w:rPr>
          <w:rFonts w:ascii="PT Astra Serif" w:hAnsi="PT Astra Serif"/>
          <w:sz w:val="28"/>
          <w:szCs w:val="28"/>
        </w:rPr>
        <w:t xml:space="preserve"> градостроительного развития Томской области</w:t>
      </w:r>
      <w:r w:rsidR="00527419">
        <w:rPr>
          <w:rFonts w:ascii="PT Astra Serif" w:hAnsi="PT Astra Serif"/>
          <w:sz w:val="28"/>
          <w:szCs w:val="28"/>
        </w:rPr>
        <w:t>,</w:t>
      </w:r>
      <w:r w:rsidR="009376A2">
        <w:rPr>
          <w:rFonts w:ascii="PT Astra Serif" w:hAnsi="PT Astra Serif"/>
          <w:sz w:val="28"/>
          <w:szCs w:val="28"/>
        </w:rPr>
        <w:t xml:space="preserve"> Комиссии по подготовке правил землепользования и застройки отдельных муниципальных образований Томской области</w:t>
      </w:r>
      <w:r w:rsidR="00637EB9">
        <w:rPr>
          <w:rFonts w:ascii="PT Astra Serif" w:hAnsi="PT Astra Serif"/>
          <w:sz w:val="28"/>
          <w:szCs w:val="28"/>
        </w:rPr>
        <w:t>, Комитету по территориальному планированию Департамента градостроительного развития Томской области:</w:t>
      </w:r>
    </w:p>
    <w:p w:rsidR="00637EB9" w:rsidP="00637EB9">
      <w:pPr>
        <w:pBdr>
          <w:right w:val="nil"/>
        </w:pBdr>
        <w:tabs>
          <w:tab w:val="left" w:pos="7088"/>
        </w:tabs>
        <w:ind w:left="1418" w:right="850"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1) </w:t>
      </w:r>
      <w:r w:rsidRPr="00637EB9">
        <w:rPr>
          <w:rFonts w:ascii="PT Astra Serif" w:hAnsi="PT Astra Serif"/>
          <w:sz w:val="28"/>
          <w:szCs w:val="28"/>
        </w:rPr>
        <w:t xml:space="preserve">обеспечить </w:t>
      </w:r>
      <w:r w:rsidR="00527419">
        <w:rPr>
          <w:rFonts w:ascii="PT Astra Serif" w:hAnsi="PT Astra Serif"/>
          <w:sz w:val="28"/>
          <w:szCs w:val="28"/>
        </w:rPr>
        <w:t xml:space="preserve">в срок до 30.04.2025 </w:t>
      </w:r>
      <w:r w:rsidRPr="00637EB9">
        <w:rPr>
          <w:rFonts w:ascii="PT Astra Serif" w:hAnsi="PT Astra Serif"/>
          <w:sz w:val="28"/>
          <w:szCs w:val="28"/>
        </w:rPr>
        <w:t>подготовку проекта о внесении изменений в</w:t>
      </w:r>
      <w:r>
        <w:rPr>
          <w:rFonts w:ascii="PT Astra Serif" w:hAnsi="PT Astra Serif"/>
          <w:sz w:val="28"/>
          <w:szCs w:val="28"/>
        </w:rPr>
        <w:t xml:space="preserve"> Правила землепользования и застройки </w:t>
      </w:r>
      <w:r w:rsidRPr="006C21F6" w:rsidR="00CB144E">
        <w:rPr>
          <w:rFonts w:ascii="PT Astra Serif" w:hAnsi="PT Astra Serif"/>
          <w:sz w:val="28"/>
          <w:szCs w:val="28"/>
        </w:rPr>
        <w:t xml:space="preserve">муниципального образования «Город Томск», утвержденные решением Думы </w:t>
      </w:r>
      <w:r w:rsidR="00527419">
        <w:rPr>
          <w:rFonts w:ascii="PT Astra Serif" w:hAnsi="PT Astra Serif"/>
          <w:sz w:val="28"/>
          <w:szCs w:val="28"/>
        </w:rPr>
        <w:t xml:space="preserve">Города Томска </w:t>
      </w:r>
      <w:r w:rsidRPr="006C21F6" w:rsidR="00CB144E">
        <w:rPr>
          <w:rFonts w:ascii="PT Astra Serif" w:hAnsi="PT Astra Serif"/>
          <w:sz w:val="28"/>
          <w:szCs w:val="28"/>
        </w:rPr>
        <w:t>от 27.11.2007 № 687</w:t>
      </w:r>
      <w:r w:rsidR="00091B5C">
        <w:rPr>
          <w:rFonts w:ascii="PT Astra Serif" w:hAnsi="PT Astra Serif"/>
          <w:sz w:val="28"/>
          <w:szCs w:val="28"/>
        </w:rPr>
        <w:t>,</w:t>
      </w:r>
      <w:r w:rsidR="00CB144E">
        <w:rPr>
          <w:rFonts w:ascii="PT Astra Serif" w:hAnsi="PT Astra Serif"/>
          <w:sz w:val="28"/>
          <w:szCs w:val="28"/>
        </w:rPr>
        <w:t xml:space="preserve"> в </w:t>
      </w:r>
      <w:r>
        <w:rPr>
          <w:rFonts w:ascii="PT Astra Serif" w:hAnsi="PT Astra Serif"/>
          <w:sz w:val="28"/>
          <w:szCs w:val="28"/>
        </w:rPr>
        <w:t xml:space="preserve">части </w:t>
      </w:r>
      <w:r w:rsidR="00CB144E">
        <w:rPr>
          <w:rFonts w:ascii="PT Astra Serif" w:hAnsi="PT Astra Serif"/>
          <w:sz w:val="28"/>
          <w:szCs w:val="28"/>
        </w:rPr>
        <w:t xml:space="preserve">их </w:t>
      </w:r>
      <w:r>
        <w:rPr>
          <w:rFonts w:ascii="PT Astra Serif" w:hAnsi="PT Astra Serif"/>
          <w:sz w:val="28"/>
          <w:szCs w:val="28"/>
        </w:rPr>
        <w:t xml:space="preserve">дополнения </w:t>
      </w:r>
      <w:r w:rsidRPr="00CB144E" w:rsidR="00CB144E">
        <w:rPr>
          <w:rFonts w:ascii="PT Astra Serif" w:hAnsi="PT Astra Serif"/>
          <w:sz w:val="28"/>
          <w:szCs w:val="28"/>
        </w:rPr>
        <w:t>статьей 31.1 «Карта территорий</w:t>
      </w:r>
      <w:r w:rsidR="00527419">
        <w:rPr>
          <w:rFonts w:ascii="PT Astra Serif" w:hAnsi="PT Astra Serif"/>
          <w:sz w:val="28"/>
          <w:szCs w:val="28"/>
        </w:rPr>
        <w:t>,</w:t>
      </w:r>
      <w:r w:rsidRPr="00CB144E" w:rsidR="00CB144E">
        <w:rPr>
          <w:rFonts w:ascii="PT Astra Serif" w:hAnsi="PT Astra Serif"/>
          <w:sz w:val="28"/>
          <w:szCs w:val="28"/>
        </w:rPr>
        <w:t xml:space="preserve"> в границах которых предусматривается осуществление комплексного развития территории»</w:t>
      </w:r>
      <w:r w:rsidR="00CB144E">
        <w:rPr>
          <w:rFonts w:ascii="PT Astra Serif" w:hAnsi="PT Astra Serif"/>
          <w:sz w:val="28"/>
          <w:szCs w:val="28"/>
        </w:rPr>
        <w:t>.</w:t>
      </w:r>
    </w:p>
    <w:p w:rsidR="00527419" w:rsidRPr="00637EB9" w:rsidP="00637EB9">
      <w:pPr>
        <w:pBdr>
          <w:right w:val="nil"/>
        </w:pBdr>
        <w:tabs>
          <w:tab w:val="left" w:pos="7088"/>
        </w:tabs>
        <w:ind w:left="1418" w:right="850"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2) обеспечить прием предложений от заинтересованных лиц в течение срока подготовки проекта </w:t>
      </w:r>
      <w:r w:rsidRPr="00527419">
        <w:rPr>
          <w:rFonts w:ascii="PT Astra Serif" w:hAnsi="PT Astra Serif"/>
          <w:sz w:val="28"/>
          <w:szCs w:val="28"/>
        </w:rPr>
        <w:t>о внесении изменений в Правила землепользования и застройки муниципального образования «Город Томск»</w:t>
      </w:r>
      <w:r>
        <w:rPr>
          <w:rFonts w:ascii="PT Astra Serif" w:hAnsi="PT Astra Serif"/>
          <w:sz w:val="28"/>
          <w:szCs w:val="28"/>
        </w:rPr>
        <w:t xml:space="preserve"> в части их дополнения </w:t>
      </w:r>
      <w:r w:rsidRPr="00CB144E">
        <w:rPr>
          <w:rFonts w:ascii="PT Astra Serif" w:hAnsi="PT Astra Serif"/>
          <w:sz w:val="28"/>
          <w:szCs w:val="28"/>
        </w:rPr>
        <w:t>статьей 31.1 «Карта территорий</w:t>
      </w:r>
      <w:r>
        <w:rPr>
          <w:rFonts w:ascii="PT Astra Serif" w:hAnsi="PT Astra Serif"/>
          <w:sz w:val="28"/>
          <w:szCs w:val="28"/>
        </w:rPr>
        <w:t>,</w:t>
      </w:r>
      <w:r w:rsidRPr="00CB144E">
        <w:rPr>
          <w:rFonts w:ascii="PT Astra Serif" w:hAnsi="PT Astra Serif"/>
          <w:sz w:val="28"/>
          <w:szCs w:val="28"/>
        </w:rPr>
        <w:t xml:space="preserve"> в границах которых предусматривается осуществление комплексного развития территории»</w:t>
      </w:r>
      <w:r>
        <w:rPr>
          <w:rFonts w:ascii="PT Astra Serif" w:hAnsi="PT Astra Serif"/>
          <w:sz w:val="28"/>
          <w:szCs w:val="28"/>
        </w:rPr>
        <w:t>.</w:t>
      </w:r>
    </w:p>
    <w:p w:rsidR="007C503B" w:rsidRPr="007C503B" w:rsidP="009E68F1">
      <w:pPr>
        <w:ind w:left="1418" w:right="850" w:firstLine="567"/>
        <w:jc w:val="both"/>
        <w:rPr>
          <w:rFonts w:ascii="PT Astra Serif" w:hAnsi="PT Astra Serif"/>
          <w:sz w:val="28"/>
          <w:szCs w:val="28"/>
        </w:rPr>
      </w:pPr>
      <w:r w:rsidRPr="009C18B6">
        <w:rPr>
          <w:rFonts w:ascii="PT Astra Serif" w:hAnsi="PT Astra Serif"/>
          <w:sz w:val="28"/>
          <w:szCs w:val="28"/>
        </w:rPr>
        <w:t>2. Комитету по делопроизводству Департамента градостроительного развития Томской области обеспечить</w:t>
      </w:r>
      <w:r>
        <w:rPr>
          <w:rFonts w:ascii="PT Astra Serif" w:hAnsi="PT Astra Serif"/>
          <w:sz w:val="28"/>
          <w:szCs w:val="28"/>
        </w:rPr>
        <w:t>:</w:t>
      </w:r>
    </w:p>
    <w:p w:rsidR="007C503B" w:rsidRPr="007C503B" w:rsidP="009E68F1">
      <w:pPr>
        <w:ind w:left="1418" w:right="850" w:firstLine="567"/>
        <w:jc w:val="both"/>
        <w:rPr>
          <w:rFonts w:ascii="PT Astra Serif" w:hAnsi="PT Astra Serif"/>
          <w:sz w:val="28"/>
          <w:szCs w:val="28"/>
        </w:rPr>
      </w:pPr>
      <w:r w:rsidRPr="007C503B">
        <w:rPr>
          <w:rFonts w:ascii="PT Astra Serif" w:hAnsi="PT Astra Serif"/>
          <w:sz w:val="28"/>
          <w:szCs w:val="28"/>
        </w:rPr>
        <w:t xml:space="preserve">1) </w:t>
      </w:r>
      <w:r w:rsidRPr="009C18B6">
        <w:rPr>
          <w:rFonts w:ascii="PT Astra Serif" w:hAnsi="PT Astra Serif"/>
          <w:sz w:val="28"/>
          <w:szCs w:val="28"/>
        </w:rPr>
        <w:t xml:space="preserve">официальное опубликование настоящего распоряжения и сообщения о принятии решения о </w:t>
      </w:r>
      <w:r w:rsidRPr="00F4735A" w:rsidR="00F4735A">
        <w:rPr>
          <w:rFonts w:ascii="PT Astra Serif" w:hAnsi="PT Astra Serif"/>
          <w:sz w:val="28"/>
          <w:szCs w:val="28"/>
        </w:rPr>
        <w:t xml:space="preserve">внесении изменений в Правила землепользования и застройки муниципального образования «Город Томск» </w:t>
      </w:r>
      <w:r w:rsidR="00EE28D5">
        <w:rPr>
          <w:rFonts w:ascii="PT Astra Serif" w:hAnsi="PT Astra Serif"/>
          <w:sz w:val="28"/>
          <w:szCs w:val="28"/>
        </w:rPr>
        <w:t>(далее - Сообщение)</w:t>
      </w:r>
      <w:r>
        <w:rPr>
          <w:rFonts w:ascii="PT Astra Serif" w:hAnsi="PT Astra Serif"/>
          <w:sz w:val="28"/>
          <w:szCs w:val="28"/>
        </w:rPr>
        <w:t>;</w:t>
      </w:r>
    </w:p>
    <w:p w:rsidR="00E537F9" w:rsidRPr="009C18B6" w:rsidP="009E68F1">
      <w:pPr>
        <w:ind w:left="1418" w:right="850" w:firstLine="567"/>
        <w:jc w:val="both"/>
        <w:rPr>
          <w:rFonts w:ascii="PT Astra Serif" w:hAnsi="PT Astra Serif"/>
          <w:sz w:val="28"/>
          <w:szCs w:val="28"/>
        </w:rPr>
      </w:pPr>
      <w:r w:rsidRPr="007C503B">
        <w:rPr>
          <w:rFonts w:ascii="PT Astra Serif" w:hAnsi="PT Astra Serif"/>
          <w:sz w:val="28"/>
          <w:szCs w:val="28"/>
        </w:rPr>
        <w:t>2)</w:t>
      </w:r>
      <w:r w:rsidR="009E68F1">
        <w:rPr>
          <w:rFonts w:ascii="PT Astra Serif" w:hAnsi="PT Astra Serif"/>
          <w:sz w:val="28"/>
          <w:szCs w:val="28"/>
        </w:rPr>
        <w:t xml:space="preserve"> </w:t>
      </w:r>
      <w:r w:rsidRPr="009C18B6">
        <w:rPr>
          <w:rFonts w:ascii="PT Astra Serif" w:hAnsi="PT Astra Serif"/>
          <w:sz w:val="28"/>
          <w:szCs w:val="28"/>
        </w:rPr>
        <w:t xml:space="preserve">направление настоящего распоряжения и </w:t>
      </w:r>
      <w:r w:rsidR="00EE28D5">
        <w:rPr>
          <w:rFonts w:ascii="PT Astra Serif" w:hAnsi="PT Astra Serif"/>
          <w:sz w:val="28"/>
          <w:szCs w:val="28"/>
        </w:rPr>
        <w:t>С</w:t>
      </w:r>
      <w:r w:rsidRPr="009C18B6" w:rsidR="00C70229">
        <w:rPr>
          <w:rFonts w:ascii="PT Astra Serif" w:hAnsi="PT Astra Serif"/>
          <w:sz w:val="28"/>
          <w:szCs w:val="28"/>
        </w:rPr>
        <w:t xml:space="preserve">ообщения </w:t>
      </w:r>
      <w:r w:rsidRPr="009C18B6">
        <w:rPr>
          <w:rFonts w:ascii="PT Astra Serif" w:hAnsi="PT Astra Serif"/>
          <w:sz w:val="28"/>
          <w:szCs w:val="28"/>
        </w:rPr>
        <w:t xml:space="preserve">в администрацию </w:t>
      </w:r>
      <w:r w:rsidR="002B7D72">
        <w:rPr>
          <w:rFonts w:ascii="PT Astra Serif" w:hAnsi="PT Astra Serif"/>
          <w:sz w:val="28"/>
          <w:szCs w:val="28"/>
        </w:rPr>
        <w:t>Города Томска</w:t>
      </w:r>
      <w:r w:rsidRPr="009C18B6">
        <w:rPr>
          <w:rFonts w:ascii="PT Astra Serif" w:hAnsi="PT Astra Serif"/>
          <w:sz w:val="28"/>
          <w:szCs w:val="28"/>
        </w:rPr>
        <w:t xml:space="preserve"> для опубликования в порядке, установленном для официального </w:t>
      </w:r>
      <w:r w:rsidRPr="009C18B6">
        <w:rPr>
          <w:rFonts w:ascii="PT Astra Serif" w:hAnsi="PT Astra Serif"/>
          <w:sz w:val="28"/>
          <w:szCs w:val="28"/>
        </w:rPr>
        <w:t>опубликования муниципальных правовых актов, иной официальной информации, и размещения указанного сообщения на официальном сайте муниципального образования в сети «Интернет».</w:t>
      </w:r>
      <w:r w:rsidR="00D43A5E">
        <w:rPr>
          <w:rFonts w:ascii="PT Astra Serif" w:hAnsi="PT Astra Serif"/>
          <w:sz w:val="28"/>
          <w:szCs w:val="28"/>
        </w:rPr>
        <w:t xml:space="preserve"> </w:t>
      </w:r>
    </w:p>
    <w:p w:rsidR="009E68F1" w:rsidRPr="009C18B6" w:rsidP="009E68F1">
      <w:pPr>
        <w:pBdr>
          <w:right w:val="nil"/>
        </w:pBdr>
        <w:tabs>
          <w:tab w:val="left" w:pos="7088"/>
        </w:tabs>
        <w:ind w:left="1418" w:right="850"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3. К</w:t>
      </w:r>
      <w:r w:rsidRPr="009C18B6">
        <w:rPr>
          <w:rFonts w:ascii="PT Astra Serif" w:hAnsi="PT Astra Serif"/>
          <w:sz w:val="28"/>
          <w:szCs w:val="28"/>
        </w:rPr>
        <w:t>омитету по территориальному планированию Департамента градостроительного развития Томской области</w:t>
      </w:r>
      <w:r>
        <w:rPr>
          <w:rFonts w:ascii="PT Astra Serif" w:hAnsi="PT Astra Serif"/>
          <w:sz w:val="28"/>
          <w:szCs w:val="28"/>
        </w:rPr>
        <w:t xml:space="preserve"> </w:t>
      </w:r>
      <w:r w:rsidR="00EE28D5">
        <w:rPr>
          <w:rFonts w:ascii="PT Astra Serif" w:hAnsi="PT Astra Serif"/>
          <w:sz w:val="28"/>
          <w:szCs w:val="28"/>
        </w:rPr>
        <w:t>в течение семи дней со дня принятия настоящего распоряжения разместить настоящее распоряжение и Сообщение</w:t>
      </w:r>
      <w:r w:rsidRPr="009C18B6" w:rsidR="00EE28D5">
        <w:rPr>
          <w:rFonts w:ascii="PT Astra Serif" w:hAnsi="PT Astra Serif"/>
          <w:sz w:val="28"/>
          <w:szCs w:val="28"/>
        </w:rPr>
        <w:t xml:space="preserve"> </w:t>
      </w:r>
      <w:r w:rsidRPr="009C18B6">
        <w:rPr>
          <w:rFonts w:ascii="PT Astra Serif" w:hAnsi="PT Astra Serif"/>
          <w:sz w:val="28"/>
          <w:szCs w:val="28"/>
        </w:rPr>
        <w:t>на официальном сайте Департамента градостроительного развития Томской области</w:t>
      </w:r>
      <w:r>
        <w:rPr>
          <w:rFonts w:ascii="PT Astra Serif" w:hAnsi="PT Astra Serif"/>
          <w:sz w:val="28"/>
          <w:szCs w:val="28"/>
        </w:rPr>
        <w:t>.</w:t>
      </w:r>
    </w:p>
    <w:p w:rsidR="00E537F9" w:rsidP="00E537F9">
      <w:pPr>
        <w:pBdr>
          <w:right w:val="nil"/>
        </w:pBdr>
        <w:tabs>
          <w:tab w:val="left" w:pos="7088"/>
        </w:tabs>
        <w:ind w:left="1418" w:right="850" w:firstLine="567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116.25pt;height:116.25pt;margin-top:11.2pt;margin-left:269.4pt;mso-height-relative:page;mso-width-relative:page;position:absolute;z-index:251658240">
            <v:imagedata r:id="rId6" o:title="печать"/>
          </v:shape>
        </w:pict>
      </w:r>
    </w:p>
    <w:p w:rsidR="00E537F9" w:rsidP="00E537F9">
      <w:pPr>
        <w:pBdr>
          <w:right w:val="nil"/>
        </w:pBdr>
        <w:tabs>
          <w:tab w:val="left" w:pos="7088"/>
        </w:tabs>
        <w:ind w:left="1418" w:right="850" w:firstLine="567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</w:p>
    <w:p w:rsidR="00E537F9" w:rsidP="00E537F9">
      <w:pPr>
        <w:pBdr>
          <w:right w:val="nil"/>
        </w:pBdr>
        <w:tabs>
          <w:tab w:val="left" w:pos="7088"/>
        </w:tabs>
        <w:ind w:left="1418" w:right="850" w:firstLine="567"/>
        <w:jc w:val="both"/>
        <w:rPr>
          <w:rFonts w:ascii="PT Astra Serif" w:hAnsi="PT Astra Serif"/>
          <w:color w:val="000000" w:themeColor="text1"/>
          <w:sz w:val="28"/>
          <w:szCs w:val="28"/>
        </w:rPr>
      </w:pPr>
    </w:p>
    <w:tbl>
      <w:tblPr>
        <w:tblW w:w="13393" w:type="dxa"/>
        <w:tblLook w:val="04A0"/>
      </w:tblPr>
      <w:tblGrid>
        <w:gridCol w:w="5418"/>
        <w:gridCol w:w="2804"/>
        <w:gridCol w:w="5171"/>
      </w:tblGrid>
      <w:tr w:rsidTr="00CA1704">
        <w:tblPrEx>
          <w:tblW w:w="13393" w:type="dxa"/>
          <w:tblLook w:val="04A0"/>
        </w:tblPrEx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37F9" w:rsidP="00942C98">
            <w:pPr>
              <w:tabs>
                <w:tab w:val="left" w:pos="7088"/>
              </w:tabs>
              <w:ind w:left="1418" w:right="850" w:hanging="105"/>
              <w:jc w:val="both"/>
              <w:rPr>
                <w:rFonts w:ascii="PT Astra Serif" w:eastAsia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Начальник </w:t>
            </w:r>
            <w:r w:rsidR="00942C98">
              <w:rPr>
                <w:rFonts w:ascii="PT Astra Serif" w:hAnsi="PT Astra Serif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епартамента 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37F9" w:rsidP="00CA1704">
            <w:pPr>
              <w:tabs>
                <w:tab w:val="left" w:pos="7088"/>
              </w:tabs>
              <w:ind w:left="1418" w:right="850" w:hanging="1409"/>
              <w:jc w:val="center"/>
              <w:rPr>
                <w:rFonts w:ascii="PT Astra Serif" w:eastAsia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 xml:space="preserve">   </w:t>
            </w:r>
          </w:p>
        </w:tc>
        <w:tc>
          <w:tcPr>
            <w:tcW w:w="517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37F9" w:rsidP="00CA1704">
            <w:pPr>
              <w:tabs>
                <w:tab w:val="left" w:pos="7088"/>
              </w:tabs>
              <w:ind w:left="1418" w:right="850" w:hanging="4077"/>
              <w:jc w:val="center"/>
              <w:rPr>
                <w:rFonts w:ascii="PT Astra Serif" w:eastAsia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                      Т.Б. Мухамеджанов</w:t>
            </w:r>
          </w:p>
        </w:tc>
      </w:tr>
    </w:tbl>
    <w:p w:rsidR="00505981" w:rsidP="006A5CC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PT Astra Serif" w:hAnsi="PT Astra Serif"/>
          <w:sz w:val="28"/>
          <w:szCs w:val="28"/>
        </w:rPr>
      </w:pPr>
    </w:p>
    <w:p w:rsidR="00505981" w:rsidRPr="00505981" w:rsidP="00505981">
      <w:pPr>
        <w:rPr>
          <w:rFonts w:ascii="PT Astra Serif" w:hAnsi="PT Astra Serif"/>
          <w:sz w:val="28"/>
          <w:szCs w:val="28"/>
        </w:rPr>
      </w:pPr>
    </w:p>
    <w:p w:rsidR="00505981" w:rsidRPr="00505981" w:rsidP="00505981">
      <w:pPr>
        <w:rPr>
          <w:rFonts w:ascii="PT Astra Serif" w:hAnsi="PT Astra Serif"/>
          <w:sz w:val="28"/>
          <w:szCs w:val="28"/>
        </w:rPr>
      </w:pPr>
    </w:p>
    <w:p w:rsidR="00505981" w:rsidRPr="00505981" w:rsidP="00505981">
      <w:pPr>
        <w:rPr>
          <w:rFonts w:ascii="PT Astra Serif" w:hAnsi="PT Astra Serif"/>
          <w:sz w:val="28"/>
          <w:szCs w:val="28"/>
        </w:rPr>
      </w:pPr>
    </w:p>
    <w:p w:rsidR="00505981" w:rsidRPr="00505981" w:rsidP="00505981">
      <w:pPr>
        <w:rPr>
          <w:rFonts w:ascii="PT Astra Serif" w:hAnsi="PT Astra Serif"/>
          <w:sz w:val="28"/>
          <w:szCs w:val="28"/>
        </w:rPr>
      </w:pPr>
    </w:p>
    <w:p w:rsidR="00505981" w:rsidRPr="00505981" w:rsidP="00505981">
      <w:pPr>
        <w:rPr>
          <w:rFonts w:ascii="PT Astra Serif" w:hAnsi="PT Astra Serif"/>
          <w:sz w:val="28"/>
          <w:szCs w:val="28"/>
        </w:rPr>
      </w:pPr>
    </w:p>
    <w:p w:rsidR="00505981" w:rsidRPr="00505981" w:rsidP="00505981">
      <w:pPr>
        <w:rPr>
          <w:rFonts w:ascii="PT Astra Serif" w:hAnsi="PT Astra Serif"/>
          <w:sz w:val="28"/>
          <w:szCs w:val="28"/>
        </w:rPr>
      </w:pPr>
    </w:p>
    <w:p w:rsidR="00505981" w:rsidRPr="00505981" w:rsidP="00505981">
      <w:pPr>
        <w:rPr>
          <w:rFonts w:ascii="PT Astra Serif" w:hAnsi="PT Astra Serif"/>
          <w:sz w:val="28"/>
          <w:szCs w:val="28"/>
        </w:rPr>
      </w:pPr>
    </w:p>
    <w:p w:rsidR="00505981" w:rsidRPr="00505981" w:rsidP="00505981">
      <w:pPr>
        <w:rPr>
          <w:rFonts w:ascii="PT Astra Serif" w:hAnsi="PT Astra Serif"/>
          <w:sz w:val="28"/>
          <w:szCs w:val="28"/>
        </w:rPr>
      </w:pPr>
    </w:p>
    <w:p w:rsidR="00505981" w:rsidRPr="00505981" w:rsidP="00505981">
      <w:pPr>
        <w:rPr>
          <w:rFonts w:ascii="PT Astra Serif" w:hAnsi="PT Astra Serif"/>
          <w:sz w:val="28"/>
          <w:szCs w:val="28"/>
        </w:rPr>
      </w:pPr>
    </w:p>
    <w:p w:rsidR="00505981" w:rsidRPr="00505981" w:rsidP="00505981">
      <w:pPr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 w:rsidR="00505981" w:rsidRPr="00505981" w:rsidP="00505981">
      <w:pPr>
        <w:rPr>
          <w:rFonts w:ascii="PT Astra Serif" w:hAnsi="PT Astra Serif"/>
          <w:sz w:val="28"/>
          <w:szCs w:val="28"/>
        </w:rPr>
      </w:pPr>
    </w:p>
    <w:p w:rsidR="00505981" w:rsidRPr="00505981" w:rsidP="00505981">
      <w:pPr>
        <w:rPr>
          <w:rFonts w:ascii="PT Astra Serif" w:hAnsi="PT Astra Serif"/>
          <w:sz w:val="28"/>
          <w:szCs w:val="28"/>
        </w:rPr>
      </w:pPr>
    </w:p>
    <w:p w:rsidR="00505981" w:rsidRPr="00505981" w:rsidP="00505981">
      <w:pPr>
        <w:rPr>
          <w:rFonts w:ascii="PT Astra Serif" w:hAnsi="PT Astra Serif"/>
          <w:sz w:val="28"/>
          <w:szCs w:val="28"/>
        </w:rPr>
      </w:pPr>
    </w:p>
    <w:p w:rsidR="00505981" w:rsidRPr="00505981" w:rsidP="00505981">
      <w:pPr>
        <w:rPr>
          <w:rFonts w:ascii="PT Astra Serif" w:hAnsi="PT Astra Serif"/>
          <w:sz w:val="28"/>
          <w:szCs w:val="28"/>
        </w:rPr>
      </w:pPr>
    </w:p>
    <w:p w:rsidR="00505981" w:rsidRPr="00505981" w:rsidP="00505981">
      <w:pPr>
        <w:rPr>
          <w:rFonts w:ascii="PT Astra Serif" w:hAnsi="PT Astra Serif"/>
          <w:sz w:val="28"/>
          <w:szCs w:val="28"/>
        </w:rPr>
      </w:pPr>
    </w:p>
    <w:p w:rsidR="00505981" w:rsidRPr="00505981" w:rsidP="00505981">
      <w:pPr>
        <w:rPr>
          <w:rFonts w:ascii="PT Astra Serif" w:hAnsi="PT Astra Serif"/>
          <w:sz w:val="28"/>
          <w:szCs w:val="28"/>
        </w:rPr>
      </w:pPr>
    </w:p>
    <w:p w:rsidR="00505981" w:rsidRPr="00505981" w:rsidP="00505981">
      <w:pPr>
        <w:rPr>
          <w:rFonts w:ascii="PT Astra Serif" w:hAnsi="PT Astra Serif"/>
          <w:sz w:val="28"/>
          <w:szCs w:val="28"/>
        </w:rPr>
      </w:pPr>
    </w:p>
    <w:p w:rsidR="00505981" w:rsidRPr="00505981" w:rsidP="00505981">
      <w:pPr>
        <w:rPr>
          <w:rFonts w:ascii="PT Astra Serif" w:hAnsi="PT Astra Serif"/>
          <w:sz w:val="28"/>
          <w:szCs w:val="28"/>
        </w:rPr>
      </w:pPr>
    </w:p>
    <w:p w:rsidR="00505981" w:rsidRPr="00505981" w:rsidP="00505981">
      <w:pPr>
        <w:rPr>
          <w:rFonts w:ascii="PT Astra Serif" w:hAnsi="PT Astra Serif"/>
          <w:sz w:val="28"/>
          <w:szCs w:val="28"/>
        </w:rPr>
      </w:pPr>
    </w:p>
    <w:p w:rsidR="00505981" w:rsidRPr="00505981" w:rsidP="00505981">
      <w:pPr>
        <w:rPr>
          <w:rFonts w:ascii="PT Astra Serif" w:hAnsi="PT Astra Serif"/>
          <w:sz w:val="28"/>
          <w:szCs w:val="28"/>
        </w:rPr>
      </w:pPr>
    </w:p>
    <w:p w:rsidR="00505981" w:rsidRPr="00505981" w:rsidP="00505981">
      <w:pPr>
        <w:rPr>
          <w:rFonts w:ascii="PT Astra Serif" w:hAnsi="PT Astra Serif"/>
          <w:sz w:val="28"/>
          <w:szCs w:val="28"/>
        </w:rPr>
      </w:pPr>
    </w:p>
    <w:p w:rsidR="00505981" w:rsidRPr="00505981" w:rsidP="00505981">
      <w:pPr>
        <w:rPr>
          <w:rFonts w:ascii="PT Astra Serif" w:hAnsi="PT Astra Serif"/>
          <w:sz w:val="28"/>
          <w:szCs w:val="28"/>
        </w:rPr>
      </w:pPr>
    </w:p>
    <w:p w:rsidR="00505981" w:rsidP="00505981">
      <w:pPr>
        <w:rPr>
          <w:rFonts w:ascii="PT Astra Serif" w:hAnsi="PT Astra Serif"/>
          <w:sz w:val="28"/>
          <w:szCs w:val="28"/>
        </w:rPr>
      </w:pPr>
    </w:p>
    <w:p w:rsidR="00505981" w:rsidRPr="00505981" w:rsidP="00505981">
      <w:pPr>
        <w:rPr>
          <w:rFonts w:ascii="PT Astra Serif" w:hAnsi="PT Astra Serif"/>
          <w:sz w:val="28"/>
          <w:szCs w:val="28"/>
        </w:rPr>
      </w:pPr>
    </w:p>
    <w:p w:rsidR="00614292" w:rsidRPr="004A7408" w:rsidP="00505981">
      <w:pPr>
        <w:tabs>
          <w:tab w:val="left" w:pos="1680"/>
        </w:tabs>
        <w:rPr>
          <w:rFonts w:ascii="PT Astra Serif" w:eastAsia="PT Astra Serif" w:hAnsi="PT Astra Serif" w:cs="PT Astra Serif"/>
          <w:sz w:val="24"/>
          <w:szCs w:val="28"/>
        </w:rPr>
      </w:pPr>
      <w:r>
        <w:rPr>
          <w:rFonts w:ascii="PT Astra Serif" w:hAnsi="PT Astra Serif"/>
          <w:sz w:val="28"/>
          <w:szCs w:val="28"/>
        </w:rPr>
        <w:tab/>
      </w:r>
    </w:p>
    <w:sectPr w:rsidSect="004A7408">
      <w:headerReference w:type="default" r:id="rId7"/>
      <w:headerReference w:type="first" r:id="rId8"/>
      <w:footerReference w:type="first" r:id="rId9"/>
      <w:pgSz w:w="11907" w:h="16840"/>
      <w:pgMar w:top="0" w:right="0" w:bottom="0" w:left="0" w:header="142" w:footer="284" w:gutter="0"/>
      <w:pgNumType w:start="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-1253662642"/>
      <w:docPartObj>
        <w:docPartGallery w:val="Page Numbers (Bottom of Page)"/>
        <w:docPartUnique/>
      </w:docPartObj>
    </w:sdtPr>
    <w:sdtContent>
      <w:p w:rsidR="00614292">
        <w:pPr>
          <w:pStyle w:val="Footer"/>
          <w:jc w:val="center"/>
        </w:pPr>
      </w:p>
    </w:sdtContent>
  </w:sdt>
  <w:p w:rsidR="00614292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-1685191874"/>
      <w:docPartObj>
        <w:docPartGallery w:val="Page Numbers (Top of Page)"/>
        <w:docPartUnique/>
      </w:docPartObj>
    </w:sdtPr>
    <w:sdtContent>
      <w:p w:rsidR="004A7408">
        <w:pPr>
          <w:pStyle w:val="Head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3B4D">
          <w:rPr>
            <w:noProof/>
          </w:rPr>
          <w:t>2</w:t>
        </w:r>
        <w:r>
          <w:fldChar w:fldCharType="end"/>
        </w:r>
      </w:p>
    </w:sdtContent>
  </w:sdt>
  <w:p w:rsidR="004A74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14292">
    <w:pPr>
      <w:pStyle w:val="Header"/>
    </w:pPr>
  </w:p>
  <w:p w:rsidR="006142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253111F2"/>
    <w:multiLevelType w:val="hybridMultilevel"/>
    <w:tmpl w:val="49C47060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75B0F69"/>
    <w:multiLevelType w:val="hybridMultilevel"/>
    <w:tmpl w:val="CA1415A4"/>
    <w:lvl w:ilvl="0">
      <w:start w:val="1"/>
      <w:numFmt w:val="decimal"/>
      <w:lvlText w:val="%1."/>
      <w:lvlJc w:val="left"/>
      <w:pPr>
        <w:ind w:left="1935" w:hanging="121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3473DB"/>
    <w:multiLevelType w:val="hybridMultilevel"/>
    <w:tmpl w:val="E5C43E72"/>
    <w:lvl w:ilvl="0">
      <w:start w:val="1"/>
      <w:numFmt w:val="decimal"/>
      <w:lvlText w:val="%1."/>
      <w:lvlJc w:val="left"/>
      <w:pPr>
        <w:ind w:left="1935" w:hanging="121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292"/>
    <w:rsid w:val="0003316E"/>
    <w:rsid w:val="00043BB9"/>
    <w:rsid w:val="000747C2"/>
    <w:rsid w:val="00075F94"/>
    <w:rsid w:val="000825C5"/>
    <w:rsid w:val="00083E6A"/>
    <w:rsid w:val="000850F4"/>
    <w:rsid w:val="00091B5C"/>
    <w:rsid w:val="000B543A"/>
    <w:rsid w:val="000C286F"/>
    <w:rsid w:val="000D3339"/>
    <w:rsid w:val="00126B7E"/>
    <w:rsid w:val="001B3C7E"/>
    <w:rsid w:val="001C4B2F"/>
    <w:rsid w:val="00241F11"/>
    <w:rsid w:val="002B7D72"/>
    <w:rsid w:val="002F4062"/>
    <w:rsid w:val="00304CEB"/>
    <w:rsid w:val="00315A8F"/>
    <w:rsid w:val="0036120B"/>
    <w:rsid w:val="003936A5"/>
    <w:rsid w:val="0046661B"/>
    <w:rsid w:val="00493B1C"/>
    <w:rsid w:val="004A7408"/>
    <w:rsid w:val="004C7133"/>
    <w:rsid w:val="004D0FBA"/>
    <w:rsid w:val="004D3E9D"/>
    <w:rsid w:val="00505981"/>
    <w:rsid w:val="0052310B"/>
    <w:rsid w:val="00527419"/>
    <w:rsid w:val="00541C94"/>
    <w:rsid w:val="0054301A"/>
    <w:rsid w:val="00550625"/>
    <w:rsid w:val="0055257B"/>
    <w:rsid w:val="00574C3B"/>
    <w:rsid w:val="005835DE"/>
    <w:rsid w:val="00591E76"/>
    <w:rsid w:val="005C20AB"/>
    <w:rsid w:val="005E3D53"/>
    <w:rsid w:val="00614292"/>
    <w:rsid w:val="00634819"/>
    <w:rsid w:val="00637EB9"/>
    <w:rsid w:val="0064142D"/>
    <w:rsid w:val="006837BC"/>
    <w:rsid w:val="006A5CCA"/>
    <w:rsid w:val="006C21F6"/>
    <w:rsid w:val="007565DA"/>
    <w:rsid w:val="00783447"/>
    <w:rsid w:val="007C503B"/>
    <w:rsid w:val="00802A87"/>
    <w:rsid w:val="0089766A"/>
    <w:rsid w:val="008B65A6"/>
    <w:rsid w:val="00905071"/>
    <w:rsid w:val="009376A2"/>
    <w:rsid w:val="00942C98"/>
    <w:rsid w:val="009564EE"/>
    <w:rsid w:val="009A0386"/>
    <w:rsid w:val="009C18B6"/>
    <w:rsid w:val="009C4E79"/>
    <w:rsid w:val="009D1E60"/>
    <w:rsid w:val="009D23D9"/>
    <w:rsid w:val="009D54A9"/>
    <w:rsid w:val="009E68F1"/>
    <w:rsid w:val="00A03B74"/>
    <w:rsid w:val="00A90138"/>
    <w:rsid w:val="00AA4477"/>
    <w:rsid w:val="00AB1B12"/>
    <w:rsid w:val="00B14F3B"/>
    <w:rsid w:val="00B22569"/>
    <w:rsid w:val="00B41937"/>
    <w:rsid w:val="00B61F4A"/>
    <w:rsid w:val="00B73B4D"/>
    <w:rsid w:val="00B913F2"/>
    <w:rsid w:val="00BB48D8"/>
    <w:rsid w:val="00BB6046"/>
    <w:rsid w:val="00BD25FF"/>
    <w:rsid w:val="00C030C0"/>
    <w:rsid w:val="00C5573E"/>
    <w:rsid w:val="00C70229"/>
    <w:rsid w:val="00CA1704"/>
    <w:rsid w:val="00CB144E"/>
    <w:rsid w:val="00CB4C23"/>
    <w:rsid w:val="00CC05DB"/>
    <w:rsid w:val="00CE4319"/>
    <w:rsid w:val="00CE495B"/>
    <w:rsid w:val="00D01617"/>
    <w:rsid w:val="00D43A5E"/>
    <w:rsid w:val="00DC68E9"/>
    <w:rsid w:val="00DD0144"/>
    <w:rsid w:val="00DF5923"/>
    <w:rsid w:val="00E05662"/>
    <w:rsid w:val="00E261F8"/>
    <w:rsid w:val="00E27523"/>
    <w:rsid w:val="00E51D30"/>
    <w:rsid w:val="00E537F9"/>
    <w:rsid w:val="00E97725"/>
    <w:rsid w:val="00EB7CB3"/>
    <w:rsid w:val="00EE28D5"/>
    <w:rsid w:val="00F4735A"/>
    <w:rsid w:val="00F64675"/>
    <w:rsid w:val="00F65B0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B8FD01A"/>
  <w15:docId w15:val="{2BAA61DE-8EA2-4650-BEA4-A4C35E52D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</w:style>
  <w:style w:type="paragraph" w:styleId="Heading1">
    <w:name w:val="heading 1"/>
    <w:link w:val="1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200"/>
      <w:outlineLvl w:val="0"/>
    </w:pPr>
    <w:rPr>
      <w:rFonts w:ascii="Arial" w:eastAsia="Arial" w:hAnsi="Arial"/>
      <w:sz w:val="40"/>
      <w:szCs w:val="40"/>
    </w:rPr>
  </w:style>
  <w:style w:type="paragraph" w:styleId="Heading2">
    <w:name w:val="heading 2"/>
    <w:link w:val="2"/>
    <w:uiPriority w:val="99"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200"/>
      <w:outlineLvl w:val="1"/>
    </w:pPr>
    <w:rPr>
      <w:rFonts w:ascii="Arial" w:eastAsia="Arial" w:hAnsi="Arial"/>
      <w:sz w:val="34"/>
    </w:rPr>
  </w:style>
  <w:style w:type="paragraph" w:styleId="Heading3">
    <w:name w:val="heading 3"/>
    <w:link w:val="3"/>
    <w:uiPriority w:val="9"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20" w:after="200"/>
      <w:outlineLvl w:val="2"/>
    </w:pPr>
    <w:rPr>
      <w:rFonts w:ascii="Arial" w:eastAsia="Arial" w:hAnsi="Arial"/>
      <w:sz w:val="30"/>
      <w:szCs w:val="30"/>
    </w:rPr>
  </w:style>
  <w:style w:type="paragraph" w:styleId="Heading4">
    <w:name w:val="heading 4"/>
    <w:link w:val="4"/>
    <w:uiPriority w:val="9"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paragraph" w:styleId="Heading5">
    <w:name w:val="heading 5"/>
    <w:link w:val="5"/>
    <w:uiPriority w:val="9"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20" w:after="200"/>
      <w:outlineLvl w:val="4"/>
    </w:pPr>
    <w:rPr>
      <w:rFonts w:ascii="Arial" w:eastAsia="Arial" w:hAnsi="Arial"/>
      <w:b/>
      <w:bCs/>
      <w:sz w:val="24"/>
      <w:szCs w:val="24"/>
    </w:rPr>
  </w:style>
  <w:style w:type="paragraph" w:styleId="Heading6">
    <w:name w:val="heading 6"/>
    <w:link w:val="6"/>
    <w:uiPriority w:val="9"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paragraph" w:styleId="Heading7">
    <w:name w:val="heading 7"/>
    <w:link w:val="7"/>
    <w:uiPriority w:val="9"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paragraph" w:styleId="Heading8">
    <w:name w:val="heading 8"/>
    <w:link w:val="8"/>
    <w:uiPriority w:val="9"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paragraph" w:styleId="Heading9">
    <w:name w:val="heading 9"/>
    <w:link w:val="9"/>
    <w:uiPriority w:val="9"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Заголовок 1 Знак"/>
    <w:link w:val="Heading1"/>
    <w:uiPriority w:val="9"/>
    <w:rPr>
      <w:rFonts w:ascii="Arial" w:eastAsia="Arial" w:hAnsi="Arial"/>
      <w:sz w:val="40"/>
      <w:szCs w:val="40"/>
      <w:lang w:bidi="ar-SA"/>
    </w:rPr>
  </w:style>
  <w:style w:type="character" w:customStyle="1" w:styleId="2">
    <w:name w:val="Заголовок 2 Знак"/>
    <w:link w:val="Heading2"/>
    <w:uiPriority w:val="99"/>
    <w:rPr>
      <w:rFonts w:ascii="Arial" w:eastAsia="Arial" w:hAnsi="Arial"/>
      <w:sz w:val="34"/>
      <w:lang w:bidi="ar-SA"/>
    </w:rPr>
  </w:style>
  <w:style w:type="character" w:customStyle="1" w:styleId="3">
    <w:name w:val="Заголовок 3 Знак"/>
    <w:link w:val="Heading3"/>
    <w:uiPriority w:val="9"/>
    <w:rPr>
      <w:rFonts w:ascii="Arial" w:eastAsia="Arial" w:hAnsi="Arial"/>
      <w:sz w:val="30"/>
      <w:szCs w:val="30"/>
      <w:lang w:bidi="ar-SA"/>
    </w:rPr>
  </w:style>
  <w:style w:type="character" w:customStyle="1" w:styleId="4">
    <w:name w:val="Заголовок 4 Знак"/>
    <w:link w:val="Heading4"/>
    <w:uiPriority w:val="9"/>
    <w:rPr>
      <w:rFonts w:ascii="Arial" w:eastAsia="Arial" w:hAnsi="Arial"/>
      <w:b/>
      <w:bCs/>
      <w:sz w:val="26"/>
      <w:szCs w:val="26"/>
      <w:lang w:bidi="ar-SA"/>
    </w:rPr>
  </w:style>
  <w:style w:type="character" w:customStyle="1" w:styleId="5">
    <w:name w:val="Заголовок 5 Знак"/>
    <w:link w:val="Heading5"/>
    <w:uiPriority w:val="9"/>
    <w:rPr>
      <w:rFonts w:ascii="Arial" w:eastAsia="Arial" w:hAnsi="Arial"/>
      <w:b/>
      <w:bCs/>
      <w:sz w:val="24"/>
      <w:szCs w:val="24"/>
      <w:lang w:bidi="ar-SA"/>
    </w:rPr>
  </w:style>
  <w:style w:type="character" w:customStyle="1" w:styleId="6">
    <w:name w:val="Заголовок 6 Знак"/>
    <w:link w:val="Heading6"/>
    <w:uiPriority w:val="9"/>
    <w:rPr>
      <w:rFonts w:ascii="Arial" w:eastAsia="Arial" w:hAnsi="Arial"/>
      <w:b/>
      <w:bCs/>
      <w:sz w:val="22"/>
      <w:szCs w:val="22"/>
      <w:lang w:bidi="ar-SA"/>
    </w:rPr>
  </w:style>
  <w:style w:type="character" w:customStyle="1" w:styleId="7">
    <w:name w:val="Заголовок 7 Знак"/>
    <w:link w:val="Heading7"/>
    <w:uiPriority w:val="9"/>
    <w:rPr>
      <w:rFonts w:ascii="Arial" w:eastAsia="Arial" w:hAnsi="Arial"/>
      <w:b/>
      <w:bCs/>
      <w:i/>
      <w:iCs/>
      <w:sz w:val="22"/>
      <w:szCs w:val="22"/>
      <w:lang w:bidi="ar-SA"/>
    </w:rPr>
  </w:style>
  <w:style w:type="character" w:customStyle="1" w:styleId="8">
    <w:name w:val="Заголовок 8 Знак"/>
    <w:link w:val="Heading8"/>
    <w:uiPriority w:val="9"/>
    <w:rPr>
      <w:rFonts w:ascii="Arial" w:eastAsia="Arial" w:hAnsi="Arial"/>
      <w:i/>
      <w:iCs/>
      <w:sz w:val="22"/>
      <w:szCs w:val="22"/>
      <w:lang w:bidi="ar-SA"/>
    </w:rPr>
  </w:style>
  <w:style w:type="character" w:customStyle="1" w:styleId="9">
    <w:name w:val="Заголовок 9 Знак"/>
    <w:link w:val="Heading9"/>
    <w:uiPriority w:val="9"/>
    <w:rPr>
      <w:rFonts w:ascii="Arial" w:eastAsia="Arial" w:hAnsi="Arial"/>
      <w:i/>
      <w:iCs/>
      <w:sz w:val="21"/>
      <w:szCs w:val="21"/>
      <w:lang w:bidi="ar-SA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DefaultParagraphFon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DefaultParagraphFont"/>
    <w:uiPriority w:val="10"/>
    <w:rPr>
      <w:sz w:val="48"/>
      <w:szCs w:val="48"/>
    </w:rPr>
  </w:style>
  <w:style w:type="character" w:customStyle="1" w:styleId="SubtitleChar">
    <w:name w:val="Subtitle Char"/>
    <w:basedOn w:val="DefaultParagraphFon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DefaultParagraphFont"/>
    <w:uiPriority w:val="99"/>
  </w:style>
  <w:style w:type="character" w:customStyle="1" w:styleId="FooterChar">
    <w:name w:val="Footer Char"/>
    <w:basedOn w:val="DefaultParagraphFont"/>
    <w:uiPriority w:val="99"/>
  </w:style>
  <w:style w:type="character" w:customStyle="1" w:styleId="CaptionChar">
    <w:name w:val="Caption Char"/>
    <w:uiPriority w:val="99"/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auto" w:themeColor="text1" w:themeTint="0D"/>
      </w:tcPr>
    </w:tblStylePr>
    <w:tblStylePr w:type="band1Horz">
      <w:tblPr/>
      <w:tcPr>
        <w:shd w:val="clear" w:color="F2F2F2" w:fill="auto" w:themeColor="text1" w:theme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auto" w:themeColor="text1" w:theme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auto" w:themeColor="text1" w:theme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auto" w:themeColor="text1" w:theme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auto" w:themeColor="text1" w:theme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auto" w:themeColor="text1" w:theme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auto" w:themeColor="text1" w:theme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auto" w:themeColor="text1" w:theme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auto" w:themeColor="text1" w:theme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auto" w:themeColor="text1" w:theme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auto" w:themeColor="text1" w:theme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auto" w:themeColor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auto" w:themeColor="text1" w:theme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auto" w:themeColor="text1" w:theme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fill="auto" w:themeColor="text1" w:theme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auto" w:themeColor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auto" w:themeColor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auto" w:themeColor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auto" w:themeColor="text1"/>
      </w:tcPr>
    </w:tblStylePr>
    <w:tblStylePr w:type="band1Vert">
      <w:tblPr/>
      <w:tcPr>
        <w:shd w:val="clear" w:color="8A8A8A" w:fill="auto" w:themeColor="text1" w:themeTint="75"/>
      </w:tcPr>
    </w:tblStylePr>
    <w:tblStylePr w:type="band1Horz">
      <w:tblPr/>
      <w:tcPr>
        <w:shd w:val="clear" w:color="8A8A8A" w:fill="auto" w:themeColor="text1" w:theme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Shade="95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Shade="95" w:themeTint="80"/>
      </w:rPr>
    </w:tblStylePr>
    <w:tblStylePr w:type="firstCol">
      <w:rPr>
        <w:b/>
        <w:color w:val="7F7F7F" w:themeColor="text1" w:themeShade="95" w:themeTint="80"/>
      </w:rPr>
    </w:tblStylePr>
    <w:tblStylePr w:type="lastCol">
      <w:rPr>
        <w:b/>
        <w:color w:val="7F7F7F" w:themeColor="text1" w:themeShade="95" w:themeTint="80"/>
      </w:rPr>
    </w:tblStylePr>
    <w:tblStylePr w:type="band1Vert">
      <w:tblPr/>
      <w:tcPr>
        <w:shd w:val="clear" w:color="CBCBCB" w:fill="auto" w:themeColor="text1" w:themeTint="34"/>
      </w:tcPr>
    </w:tblStylePr>
    <w:tblStylePr w:type="band1Horz">
      <w:rPr>
        <w:rFonts w:ascii="Arial" w:hAnsi="Arial"/>
        <w:color w:val="7F7F7F" w:themeColor="text1" w:themeShade="95" w:themeTint="80"/>
        <w:sz w:val="22"/>
      </w:rPr>
      <w:tblPr/>
      <w:tcPr>
        <w:shd w:val="clear" w:color="CBCBCB" w:fill="auto" w:themeColor="text1" w:themeTint="34"/>
      </w:tcPr>
    </w:tblStylePr>
    <w:tblStylePr w:type="band2Horz">
      <w:rPr>
        <w:rFonts w:ascii="Arial" w:hAnsi="Arial"/>
        <w:color w:val="7F7F7F" w:themeColor="text1" w:themeShade="95" w:themeTint="80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Shade="95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fill="auto" w:themeColor="light1"/>
      </w:tcPr>
    </w:tblStylePr>
    <w:tblStylePr w:type="lastRow">
      <w:rPr>
        <w:rFonts w:ascii="Arial" w:hAnsi="Arial"/>
        <w:b/>
        <w:color w:val="7F7F7F" w:themeColor="text1" w:themeShade="95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fill="auto" w:themeColor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Shade="95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Shade="95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fill="auto" w:themeColor="text1" w:themeTint="0D"/>
      </w:tcPr>
    </w:tblStylePr>
    <w:tblStylePr w:type="band1Horz">
      <w:rPr>
        <w:rFonts w:ascii="Arial" w:hAnsi="Arial"/>
        <w:color w:val="7F7F7F" w:themeColor="text1" w:themeShade="95" w:themeTint="80"/>
        <w:sz w:val="22"/>
      </w:rPr>
      <w:tblPr/>
      <w:tcPr>
        <w:shd w:val="clear" w:color="F2F2F2" w:fill="auto" w:themeColor="text1" w:themeTint="0D"/>
      </w:tcPr>
    </w:tblStylePr>
    <w:tblStylePr w:type="band2Horz">
      <w:rPr>
        <w:rFonts w:ascii="Arial" w:hAnsi="Arial"/>
        <w:color w:val="7F7F7F" w:themeColor="text1" w:themeShade="95" w:themeTint="80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auto" w:themeColor="text1" w:themeTint="40"/>
      </w:tcPr>
    </w:tblStylePr>
    <w:tblStylePr w:type="band1Horz">
      <w:tblPr/>
      <w:tcPr>
        <w:shd w:val="clear" w:color="BFBFBF" w:fill="auto" w:themeColor="text1" w:theme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auto" w:themeColor="text1" w:theme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auto" w:themeColor="text1" w:theme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auto" w:themeColor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auto" w:themeColor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auto" w:themeColor="text1" w:theme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auto" w:themeColor="text1" w:theme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fill="auto" w:themeColor="text1" w:theme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fill="auto" w:themeColor="text1" w:theme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auto" w:themeColor="text1" w:theme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auto" w:themeColor="text1" w:theme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auto" w:themeColor="text1" w:themeTint="80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auto" w:themeColor="text1" w:theme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fill="auto" w:themeColor="text1" w:theme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Shade="95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fill="auto" w:themeColor="light1"/>
      </w:tcPr>
    </w:tblStylePr>
    <w:tblStylePr w:type="lastRow">
      <w:rPr>
        <w:rFonts w:ascii="Arial" w:hAnsi="Arial"/>
        <w:i/>
        <w:color w:val="7F7F7F" w:themeColor="text1" w:themeShade="95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fill="auto" w:themeColor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Shade="95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Shade="95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fill="auto" w:themeColor="text1" w:themeTint="40"/>
      </w:tcPr>
    </w:tblStylePr>
    <w:tblStylePr w:type="band1Horz">
      <w:rPr>
        <w:rFonts w:ascii="Arial" w:hAnsi="Arial"/>
        <w:color w:val="7F7F7F" w:themeColor="text1" w:themeShade="95" w:themeTint="80"/>
        <w:sz w:val="22"/>
      </w:rPr>
      <w:tblPr/>
      <w:tcPr>
        <w:shd w:val="clear" w:color="BFBFBF" w:fill="auto" w:themeColor="text1" w:themeTint="40"/>
      </w:tcPr>
    </w:tblStylePr>
    <w:tblStylePr w:type="band2Horz">
      <w:rPr>
        <w:rFonts w:ascii="Arial" w:hAnsi="Arial"/>
        <w:color w:val="7F7F7F" w:themeColor="text1" w:themeShade="95" w:themeTint="80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EndnoteText">
    <w:name w:val="endnote text"/>
    <w:basedOn w:val="Normal"/>
    <w:link w:val="a"/>
    <w:uiPriority w:val="99"/>
    <w:semiHidden/>
    <w:unhideWhenUsed/>
    <w:rPr>
      <w:sz w:val="20"/>
    </w:rPr>
  </w:style>
  <w:style w:type="character" w:customStyle="1" w:styleId="a">
    <w:name w:val="Текст концевой сноски Знак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ListParagraph">
    <w:name w:val="List Paragraph"/>
    <w:uiPriority w:val="34"/>
    <w:qFormat/>
    <w:pPr>
      <w:pBdr>
        <w:top w:val="nil"/>
        <w:left w:val="nil"/>
        <w:bottom w:val="nil"/>
        <w:right w:val="nil"/>
        <w:between w:val="nil"/>
      </w:pBdr>
      <w:ind w:left="720"/>
      <w:contextualSpacing/>
    </w:pPr>
    <w:rPr>
      <w:sz w:val="22"/>
      <w:szCs w:val="22"/>
      <w:lang w:eastAsia="en-US" w:bidi="en-US"/>
    </w:rPr>
  </w:style>
  <w:style w:type="paragraph" w:styleId="NoSpacing">
    <w:name w:val="No Spacing"/>
    <w:qFormat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</w:style>
  <w:style w:type="paragraph" w:styleId="Title">
    <w:name w:val="Title"/>
    <w:link w:val="a0"/>
    <w:uiPriority w:val="10"/>
    <w:qFormat/>
    <w:pPr>
      <w:pBdr>
        <w:top w:val="nil"/>
        <w:left w:val="nil"/>
        <w:bottom w:val="nil"/>
        <w:right w:val="nil"/>
        <w:between w:val="nil"/>
      </w:pBdr>
      <w:spacing w:before="300" w:after="200"/>
      <w:contextualSpacing/>
    </w:pPr>
    <w:rPr>
      <w:sz w:val="48"/>
      <w:szCs w:val="48"/>
    </w:rPr>
  </w:style>
  <w:style w:type="character" w:customStyle="1" w:styleId="a0">
    <w:name w:val="Заголовок Знак"/>
    <w:link w:val="Title"/>
    <w:uiPriority w:val="10"/>
    <w:rPr>
      <w:sz w:val="48"/>
      <w:szCs w:val="48"/>
      <w:lang w:bidi="ar-SA"/>
    </w:rPr>
  </w:style>
  <w:style w:type="paragraph" w:styleId="Subtitle">
    <w:name w:val="Subtitle"/>
    <w:link w:val="a1"/>
    <w:uiPriority w:val="11"/>
    <w:qFormat/>
    <w:pPr>
      <w:pBdr>
        <w:top w:val="nil"/>
        <w:left w:val="nil"/>
        <w:bottom w:val="nil"/>
        <w:right w:val="nil"/>
        <w:between w:val="nil"/>
      </w:pBdr>
      <w:spacing w:before="200" w:after="200"/>
    </w:pPr>
    <w:rPr>
      <w:sz w:val="24"/>
      <w:szCs w:val="24"/>
    </w:rPr>
  </w:style>
  <w:style w:type="character" w:customStyle="1" w:styleId="a1">
    <w:name w:val="Подзаголовок Знак"/>
    <w:link w:val="Subtitle"/>
    <w:uiPriority w:val="11"/>
    <w:rPr>
      <w:sz w:val="24"/>
      <w:szCs w:val="24"/>
      <w:lang w:bidi="ar-SA"/>
    </w:rPr>
  </w:style>
  <w:style w:type="paragraph" w:styleId="Quote">
    <w:name w:val="Quote"/>
    <w:link w:val="20"/>
    <w:uiPriority w:val="29"/>
    <w:qFormat/>
    <w:pPr>
      <w:pBdr>
        <w:top w:val="nil"/>
        <w:left w:val="nil"/>
        <w:bottom w:val="nil"/>
        <w:right w:val="nil"/>
        <w:between w:val="nil"/>
      </w:pBdr>
      <w:ind w:left="720" w:right="720"/>
    </w:pPr>
    <w:rPr>
      <w:i/>
    </w:rPr>
  </w:style>
  <w:style w:type="character" w:customStyle="1" w:styleId="20">
    <w:name w:val="Цитата 2 Знак"/>
    <w:link w:val="Quote"/>
    <w:uiPriority w:val="29"/>
    <w:rPr>
      <w:i/>
      <w:lang w:val="ru-RU" w:eastAsia="ru-RU" w:bidi="ar-SA"/>
    </w:rPr>
  </w:style>
  <w:style w:type="paragraph" w:styleId="IntenseQuote">
    <w:name w:val="Intense Quote"/>
    <w:link w:val="a2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  <w:between w:val="nil"/>
      </w:pBdr>
      <w:shd w:val="clear" w:color="auto" w:fill="F2F2F2"/>
      <w:ind w:left="720" w:right="720"/>
    </w:pPr>
    <w:rPr>
      <w:i/>
    </w:rPr>
  </w:style>
  <w:style w:type="character" w:customStyle="1" w:styleId="a2">
    <w:name w:val="Выделенная цитата Знак"/>
    <w:link w:val="IntenseQuote"/>
    <w:uiPriority w:val="30"/>
    <w:rPr>
      <w:i/>
      <w:shd w:val="clear" w:color="auto" w:fill="F2F2F2"/>
      <w:lang w:val="ru-RU" w:eastAsia="ru-RU" w:bidi="ar-SA"/>
    </w:rPr>
  </w:style>
  <w:style w:type="paragraph" w:styleId="Header">
    <w:name w:val="header"/>
    <w:basedOn w:val="Normal"/>
    <w:link w:val="a3"/>
    <w:uiPriority w:val="99"/>
    <w:pPr>
      <w:tabs>
        <w:tab w:val="center" w:pos="4153"/>
        <w:tab w:val="right" w:pos="8306"/>
      </w:tabs>
      <w:spacing w:before="120" w:after="240"/>
      <w:jc w:val="center"/>
    </w:pPr>
    <w:rPr>
      <w:b/>
      <w:caps/>
      <w:sz w:val="28"/>
    </w:rPr>
  </w:style>
  <w:style w:type="character" w:customStyle="1" w:styleId="a3">
    <w:name w:val="Верхний колонтитул Знак"/>
    <w:link w:val="Header"/>
    <w:uiPriority w:val="99"/>
  </w:style>
  <w:style w:type="paragraph" w:styleId="Footer">
    <w:name w:val="footer"/>
    <w:basedOn w:val="Normal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link w:val="Footer"/>
    <w:uiPriority w:val="99"/>
  </w:style>
  <w:style w:type="table" w:styleId="TableGrid">
    <w:name w:val="Table Grid"/>
    <w:uiPriority w:val="5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Таблица простая 21"/>
    <w:uiPriority w:val="5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Ind w:w="0" w:type="dxa"/>
      <w:tblBorders>
        <w:top w:val="single" w:sz="4" w:space="0" w:color="000000"/>
        <w:left w:val="nil"/>
        <w:bottom w:val="single" w:sz="4" w:space="0" w:color="000000"/>
        <w:right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auto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auto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auto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auto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auto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auto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auto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pPr>
      <w:pBdr>
        <w:top w:val="nil"/>
        <w:left w:val="nil"/>
        <w:bottom w:val="nil"/>
        <w:right w:val="nil"/>
        <w:between w:val="nil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pPr>
      <w:pBdr>
        <w:top w:val="nil"/>
        <w:left w:val="nil"/>
        <w:bottom w:val="nil"/>
        <w:right w:val="nil"/>
        <w:between w:val="nil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pPr>
      <w:pBdr>
        <w:top w:val="nil"/>
        <w:left w:val="nil"/>
        <w:bottom w:val="nil"/>
        <w:right w:val="nil"/>
        <w:between w:val="nil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pPr>
      <w:pBdr>
        <w:top w:val="nil"/>
        <w:left w:val="nil"/>
        <w:bottom w:val="nil"/>
        <w:right w:val="nil"/>
        <w:between w:val="nil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pPr>
      <w:pBdr>
        <w:top w:val="nil"/>
        <w:left w:val="nil"/>
        <w:bottom w:val="nil"/>
        <w:right w:val="nil"/>
        <w:between w:val="nil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pPr>
      <w:pBdr>
        <w:top w:val="nil"/>
        <w:left w:val="nil"/>
        <w:bottom w:val="nil"/>
        <w:right w:val="nil"/>
        <w:between w:val="nil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pPr>
      <w:pBdr>
        <w:top w:val="nil"/>
        <w:left w:val="nil"/>
        <w:bottom w:val="nil"/>
        <w:right w:val="nil"/>
        <w:between w:val="nil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pPr>
      <w:pBdr>
        <w:top w:val="nil"/>
        <w:left w:val="nil"/>
        <w:bottom w:val="nil"/>
        <w:right w:val="nil"/>
        <w:between w:val="nil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pPr>
      <w:pBdr>
        <w:top w:val="nil"/>
        <w:left w:val="nil"/>
        <w:bottom w:val="nil"/>
        <w:right w:val="nil"/>
        <w:between w:val="nil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pPr>
      <w:pBdr>
        <w:top w:val="nil"/>
        <w:left w:val="nil"/>
        <w:bottom w:val="nil"/>
        <w:right w:val="nil"/>
        <w:between w:val="nil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pPr>
      <w:pBdr>
        <w:top w:val="nil"/>
        <w:left w:val="nil"/>
        <w:bottom w:val="nil"/>
        <w:right w:val="nil"/>
        <w:between w:val="nil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pPr>
      <w:pBdr>
        <w:top w:val="nil"/>
        <w:left w:val="nil"/>
        <w:bottom w:val="nil"/>
        <w:right w:val="nil"/>
        <w:between w:val="nil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pPr>
      <w:pBdr>
        <w:top w:val="nil"/>
        <w:left w:val="nil"/>
        <w:bottom w:val="nil"/>
        <w:right w:val="nil"/>
        <w:between w:val="nil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pPr>
      <w:pBdr>
        <w:top w:val="nil"/>
        <w:left w:val="nil"/>
        <w:bottom w:val="nil"/>
        <w:right w:val="nil"/>
        <w:between w:val="nil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unhideWhenUsed/>
    <w:rPr>
      <w:color w:val="0000FF"/>
      <w:u w:val="single"/>
    </w:rPr>
  </w:style>
  <w:style w:type="paragraph" w:styleId="FootnoteText">
    <w:name w:val="footnote text"/>
    <w:link w:val="a5"/>
    <w:uiPriority w:val="99"/>
    <w:semiHidden/>
    <w:unhideWhenUsed/>
    <w:pPr>
      <w:pBdr>
        <w:top w:val="nil"/>
        <w:left w:val="nil"/>
        <w:bottom w:val="nil"/>
        <w:right w:val="nil"/>
        <w:between w:val="nil"/>
      </w:pBdr>
      <w:spacing w:after="40"/>
    </w:pPr>
    <w:rPr>
      <w:sz w:val="18"/>
    </w:rPr>
  </w:style>
  <w:style w:type="character" w:customStyle="1" w:styleId="a5">
    <w:name w:val="Текст сноски Знак"/>
    <w:link w:val="FootnoteText"/>
    <w:uiPriority w:val="99"/>
    <w:semiHidden/>
    <w:rPr>
      <w:sz w:val="18"/>
      <w:lang w:bidi="ar-SA"/>
    </w:rPr>
  </w:style>
  <w:style w:type="character" w:styleId="FootnoteReference">
    <w:name w:val="footnote reference"/>
    <w:uiPriority w:val="99"/>
    <w:unhideWhenUsed/>
    <w:rPr>
      <w:vertAlign w:val="superscript"/>
    </w:rPr>
  </w:style>
  <w:style w:type="paragraph" w:styleId="TOC1">
    <w:name w:val="toc 1"/>
    <w:uiPriority w:val="39"/>
    <w:unhideWhenUsed/>
    <w:pPr>
      <w:pBdr>
        <w:top w:val="nil"/>
        <w:left w:val="nil"/>
        <w:bottom w:val="nil"/>
        <w:right w:val="nil"/>
        <w:between w:val="nil"/>
      </w:pBdr>
      <w:spacing w:after="57"/>
    </w:pPr>
    <w:rPr>
      <w:sz w:val="22"/>
      <w:szCs w:val="22"/>
      <w:lang w:eastAsia="en-US" w:bidi="en-US"/>
    </w:rPr>
  </w:style>
  <w:style w:type="paragraph" w:styleId="TOC2">
    <w:name w:val="toc 2"/>
    <w:uiPriority w:val="39"/>
    <w:unhideWhenUsed/>
    <w:pPr>
      <w:pBdr>
        <w:top w:val="nil"/>
        <w:left w:val="nil"/>
        <w:bottom w:val="nil"/>
        <w:right w:val="nil"/>
        <w:between w:val="nil"/>
      </w:pBdr>
      <w:spacing w:after="57"/>
      <w:ind w:left="283"/>
    </w:pPr>
    <w:rPr>
      <w:sz w:val="22"/>
      <w:szCs w:val="22"/>
      <w:lang w:eastAsia="en-US" w:bidi="en-US"/>
    </w:rPr>
  </w:style>
  <w:style w:type="paragraph" w:styleId="TOC3">
    <w:name w:val="toc 3"/>
    <w:uiPriority w:val="39"/>
    <w:unhideWhenUsed/>
    <w:pPr>
      <w:pBdr>
        <w:top w:val="nil"/>
        <w:left w:val="nil"/>
        <w:bottom w:val="nil"/>
        <w:right w:val="nil"/>
        <w:between w:val="nil"/>
      </w:pBdr>
      <w:spacing w:after="57"/>
      <w:ind w:left="567"/>
    </w:pPr>
    <w:rPr>
      <w:sz w:val="22"/>
      <w:szCs w:val="22"/>
      <w:lang w:eastAsia="en-US" w:bidi="en-US"/>
    </w:rPr>
  </w:style>
  <w:style w:type="paragraph" w:styleId="TOC4">
    <w:name w:val="toc 4"/>
    <w:uiPriority w:val="39"/>
    <w:unhideWhenUsed/>
    <w:pPr>
      <w:pBdr>
        <w:top w:val="nil"/>
        <w:left w:val="nil"/>
        <w:bottom w:val="nil"/>
        <w:right w:val="nil"/>
        <w:between w:val="nil"/>
      </w:pBdr>
      <w:spacing w:after="57"/>
      <w:ind w:left="850"/>
    </w:pPr>
    <w:rPr>
      <w:sz w:val="22"/>
      <w:szCs w:val="22"/>
      <w:lang w:eastAsia="en-US" w:bidi="en-US"/>
    </w:rPr>
  </w:style>
  <w:style w:type="paragraph" w:styleId="TOC5">
    <w:name w:val="toc 5"/>
    <w:uiPriority w:val="39"/>
    <w:unhideWhenUsed/>
    <w:pPr>
      <w:pBdr>
        <w:top w:val="nil"/>
        <w:left w:val="nil"/>
        <w:bottom w:val="nil"/>
        <w:right w:val="nil"/>
        <w:between w:val="nil"/>
      </w:pBdr>
      <w:spacing w:after="57"/>
      <w:ind w:left="1134"/>
    </w:pPr>
    <w:rPr>
      <w:sz w:val="22"/>
      <w:szCs w:val="22"/>
      <w:lang w:eastAsia="en-US" w:bidi="en-US"/>
    </w:rPr>
  </w:style>
  <w:style w:type="paragraph" w:styleId="TOC6">
    <w:name w:val="toc 6"/>
    <w:uiPriority w:val="39"/>
    <w:unhideWhenUsed/>
    <w:pPr>
      <w:pBdr>
        <w:top w:val="nil"/>
        <w:left w:val="nil"/>
        <w:bottom w:val="nil"/>
        <w:right w:val="nil"/>
        <w:between w:val="nil"/>
      </w:pBdr>
      <w:spacing w:after="57"/>
      <w:ind w:left="1417"/>
    </w:pPr>
    <w:rPr>
      <w:sz w:val="22"/>
      <w:szCs w:val="22"/>
      <w:lang w:eastAsia="en-US" w:bidi="en-US"/>
    </w:rPr>
  </w:style>
  <w:style w:type="paragraph" w:styleId="TOC7">
    <w:name w:val="toc 7"/>
    <w:uiPriority w:val="39"/>
    <w:unhideWhenUsed/>
    <w:pPr>
      <w:pBdr>
        <w:top w:val="nil"/>
        <w:left w:val="nil"/>
        <w:bottom w:val="nil"/>
        <w:right w:val="nil"/>
        <w:between w:val="nil"/>
      </w:pBdr>
      <w:spacing w:after="57"/>
      <w:ind w:left="1701"/>
    </w:pPr>
    <w:rPr>
      <w:sz w:val="22"/>
      <w:szCs w:val="22"/>
      <w:lang w:eastAsia="en-US" w:bidi="en-US"/>
    </w:rPr>
  </w:style>
  <w:style w:type="paragraph" w:styleId="TOC8">
    <w:name w:val="toc 8"/>
    <w:uiPriority w:val="39"/>
    <w:unhideWhenUsed/>
    <w:pPr>
      <w:pBdr>
        <w:top w:val="nil"/>
        <w:left w:val="nil"/>
        <w:bottom w:val="nil"/>
        <w:right w:val="nil"/>
        <w:between w:val="nil"/>
      </w:pBdr>
      <w:spacing w:after="57"/>
      <w:ind w:left="1984"/>
    </w:pPr>
    <w:rPr>
      <w:sz w:val="22"/>
      <w:szCs w:val="22"/>
      <w:lang w:eastAsia="en-US" w:bidi="en-US"/>
    </w:rPr>
  </w:style>
  <w:style w:type="paragraph" w:styleId="TOC9">
    <w:name w:val="toc 9"/>
    <w:uiPriority w:val="39"/>
    <w:unhideWhenUsed/>
    <w:pPr>
      <w:pBdr>
        <w:top w:val="nil"/>
        <w:left w:val="nil"/>
        <w:bottom w:val="nil"/>
        <w:right w:val="nil"/>
        <w:between w:val="nil"/>
      </w:pBdr>
      <w:spacing w:after="57"/>
      <w:ind w:left="2268"/>
    </w:pPr>
    <w:rPr>
      <w:sz w:val="22"/>
      <w:szCs w:val="22"/>
      <w:lang w:eastAsia="en-US" w:bidi="en-US"/>
    </w:rPr>
  </w:style>
  <w:style w:type="paragraph" w:styleId="TOCHeading">
    <w:name w:val="TOC Heading"/>
    <w:uiPriority w:val="39"/>
    <w:unhideWhenUsed/>
    <w:pPr>
      <w:pBdr>
        <w:top w:val="nil"/>
        <w:left w:val="nil"/>
        <w:bottom w:val="nil"/>
        <w:right w:val="nil"/>
        <w:between w:val="nil"/>
      </w:pBdr>
    </w:pPr>
    <w:rPr>
      <w:sz w:val="22"/>
      <w:szCs w:val="22"/>
      <w:lang w:eastAsia="en-US" w:bidi="en-US"/>
    </w:rPr>
  </w:style>
  <w:style w:type="paragraph" w:styleId="BodyText">
    <w:name w:val="Body Text"/>
    <w:basedOn w:val="Normal"/>
    <w:next w:val="Normal"/>
    <w:pPr>
      <w:jc w:val="both"/>
    </w:pPr>
  </w:style>
  <w:style w:type="character" w:styleId="PageNumber">
    <w:name w:val="page number"/>
    <w:basedOn w:val="DefaultParagraphFont"/>
  </w:style>
  <w:style w:type="paragraph" w:styleId="Caption">
    <w:name w:val="caption"/>
    <w:basedOn w:val="Normal"/>
    <w:next w:val="Normal"/>
    <w:pPr>
      <w:jc w:val="center"/>
    </w:pPr>
    <w:rPr>
      <w:b/>
      <w:sz w:val="28"/>
    </w:rPr>
  </w:style>
  <w:style w:type="paragraph" w:styleId="BodyText2">
    <w:name w:val="Body Text 2"/>
    <w:basedOn w:val="Normal"/>
    <w:pPr>
      <w:spacing w:before="120"/>
      <w:ind w:right="5102"/>
      <w:jc w:val="center"/>
    </w:pPr>
  </w:style>
  <w:style w:type="paragraph" w:customStyle="1" w:styleId="a6">
    <w:name w:val="Обращение"/>
    <w:basedOn w:val="Normal"/>
    <w:next w:val="Normal"/>
    <w:pPr>
      <w:spacing w:before="240" w:after="120"/>
      <w:jc w:val="center"/>
    </w:pPr>
    <w:rPr>
      <w:b/>
    </w:rPr>
  </w:style>
  <w:style w:type="paragraph" w:customStyle="1" w:styleId="a7">
    <w:name w:val="Адресные реквизиты"/>
    <w:basedOn w:val="BodyText"/>
    <w:next w:val="BodyText"/>
    <w:pPr>
      <w:jc w:val="left"/>
    </w:pPr>
    <w:rPr>
      <w:sz w:val="16"/>
    </w:rPr>
  </w:style>
  <w:style w:type="paragraph" w:customStyle="1" w:styleId="a8">
    <w:name w:val="Адресат"/>
    <w:basedOn w:val="Normal"/>
    <w:pPr>
      <w:spacing w:before="120"/>
    </w:pPr>
    <w:rPr>
      <w:b/>
    </w:rPr>
  </w:style>
  <w:style w:type="paragraph" w:styleId="BodyText3">
    <w:name w:val="Body Text 3"/>
    <w:basedOn w:val="Normal"/>
    <w:pPr>
      <w:tabs>
        <w:tab w:val="left" w:pos="7371"/>
      </w:tabs>
      <w:spacing w:before="120"/>
    </w:pPr>
    <w:rPr>
      <w:sz w:val="28"/>
    </w:rPr>
  </w:style>
  <w:style w:type="paragraph" w:styleId="BalloonText">
    <w:name w:val="Balloon Text"/>
    <w:basedOn w:val="Normal"/>
    <w:link w:val="a9"/>
    <w:uiPriority w:val="99"/>
    <w:semiHidden/>
    <w:unhideWhenUsed/>
    <w:rPr>
      <w:rFonts w:ascii="Tahoma" w:hAnsi="Tahoma"/>
      <w:sz w:val="16"/>
      <w:szCs w:val="16"/>
      <w:lang w:bidi="ar-SA"/>
    </w:rPr>
  </w:style>
  <w:style w:type="character" w:customStyle="1" w:styleId="a9">
    <w:name w:val="Текст выноски Знак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rPr>
      <w:rFonts w:ascii="Calibri" w:hAnsi="Calibri" w:cs="Calibri"/>
      <w:sz w:val="22"/>
    </w:rPr>
  </w:style>
  <w:style w:type="paragraph" w:styleId="BodyTextIndent">
    <w:name w:val="Body Text Indent"/>
    <w:basedOn w:val="Normal"/>
    <w:link w:val="a10"/>
    <w:uiPriority w:val="99"/>
    <w:semiHidden/>
    <w:unhideWhenUsed/>
    <w:pPr>
      <w:spacing w:after="120"/>
      <w:ind w:left="283"/>
    </w:pPr>
  </w:style>
  <w:style w:type="character" w:customStyle="1" w:styleId="a10">
    <w:name w:val="Основной текст с отступом Знак"/>
    <w:link w:val="BodyTextIndent"/>
    <w:uiPriority w:val="99"/>
    <w:semiHidden/>
    <w:rPr>
      <w:sz w:val="22"/>
      <w:szCs w:val="22"/>
      <w:lang w:eastAsia="en-US" w:bidi="en-US"/>
    </w:rPr>
  </w:style>
  <w:style w:type="paragraph" w:customStyle="1" w:styleId="a11">
    <w:name w:val="Исполнитель"/>
    <w:basedOn w:val="Normal"/>
    <w:pPr>
      <w:pBdr>
        <w:top w:val="nil"/>
        <w:left w:val="nil"/>
        <w:bottom w:val="nil"/>
        <w:right w:val="nil"/>
        <w:between w:val="nil"/>
      </w:pBdr>
      <w:tabs>
        <w:tab w:val="left" w:pos="3969"/>
      </w:tabs>
      <w:jc w:val="center"/>
    </w:pPr>
    <w:rPr>
      <w:sz w:val="20"/>
      <w:szCs w:val="24"/>
      <w:lang w:eastAsia="ru-RU" w:bidi="ar-SA"/>
    </w:rPr>
  </w:style>
  <w:style w:type="paragraph" w:styleId="HTMLPreformatted">
    <w:name w:val="HTML Preformatted"/>
    <w:basedOn w:val="Normal"/>
    <w:link w:val="HTML"/>
    <w:pPr>
      <w:pBdr>
        <w:top w:val="nil"/>
        <w:left w:val="nil"/>
        <w:bottom w:val="nil"/>
        <w:right w:val="nil"/>
        <w:between w:val="nil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ru-RU" w:bidi="ar-SA"/>
    </w:rPr>
  </w:style>
  <w:style w:type="character" w:customStyle="1" w:styleId="HTML">
    <w:name w:val="Стандартный HTML Знак"/>
    <w:basedOn w:val="DefaultParagraphFont"/>
    <w:link w:val="HTMLPreformatted"/>
    <w:rPr>
      <w:rFonts w:ascii="Courier New" w:hAnsi="Courier New" w:cs="Courier New"/>
    </w:rPr>
  </w:style>
  <w:style w:type="paragraph" w:customStyle="1" w:styleId="Standard">
    <w:name w:val="Standard"/>
    <w:pPr>
      <w:ind w:firstLine="709"/>
      <w:jc w:val="both"/>
    </w:pPr>
    <w:rPr>
      <w:sz w:val="24"/>
      <w:szCs w:val="24"/>
      <w:lang w:eastAsia="zh-CN"/>
    </w:rPr>
  </w:style>
  <w:style w:type="numbering" w:customStyle="1" w:styleId="10">
    <w:name w:val="Нет списка1"/>
    <w:next w:val="NoList"/>
    <w:uiPriority w:val="99"/>
    <w:semiHidden/>
    <w:unhideWhenUsed/>
  </w:style>
  <w:style w:type="table" w:customStyle="1" w:styleId="TableNormal0">
    <w:name w:val="Table Normal_0"/>
    <w:semiHidden/>
    <w:pPr>
      <w:spacing w:after="160" w:line="259" w:lineRule="auto"/>
    </w:pPr>
    <w:rPr>
      <w:rFonts w:ascii="Calibri" w:hAnsi="Calibr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numbering" w:customStyle="1" w:styleId="22">
    <w:name w:val="Нет списка2"/>
    <w:next w:val="NoList"/>
    <w:uiPriority w:val="99"/>
    <w:semiHidden/>
    <w:unhideWhenUsed/>
  </w:style>
  <w:style w:type="table" w:customStyle="1" w:styleId="TableNormal1">
    <w:name w:val="Table Normal1"/>
    <w:semiHidden/>
    <w:pPr>
      <w:spacing w:after="160" w:line="259" w:lineRule="auto"/>
    </w:pPr>
    <w:rPr>
      <w:rFonts w:ascii="Calibri" w:hAnsi="Calibr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numbering" w:customStyle="1" w:styleId="30">
    <w:name w:val="Нет списка3"/>
    <w:next w:val="NoList"/>
    <w:uiPriority w:val="99"/>
    <w:semiHidden/>
    <w:unhideWhenUsed/>
  </w:style>
  <w:style w:type="table" w:customStyle="1" w:styleId="TableNormal2">
    <w:name w:val="Table Normal2"/>
    <w:semiHidden/>
    <w:pPr>
      <w:spacing w:after="160" w:line="259" w:lineRule="auto"/>
    </w:pPr>
    <w:rPr>
      <w:rFonts w:ascii="Calibri" w:hAnsi="Calibr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numbering" w:customStyle="1" w:styleId="40">
    <w:name w:val="Нет списка4"/>
    <w:next w:val="NoList"/>
    <w:uiPriority w:val="99"/>
    <w:semiHidden/>
    <w:unhideWhenUsed/>
  </w:style>
  <w:style w:type="table" w:customStyle="1" w:styleId="TableNormal3">
    <w:name w:val="Table Normal3"/>
    <w:semiHidden/>
    <w:pPr>
      <w:spacing w:after="160" w:line="259" w:lineRule="auto"/>
    </w:pPr>
    <w:rPr>
      <w:rFonts w:ascii="Calibri" w:hAnsi="Calibr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numbering" w:customStyle="1" w:styleId="50">
    <w:name w:val="Нет списка5"/>
    <w:next w:val="NoList"/>
    <w:uiPriority w:val="99"/>
    <w:semiHidden/>
    <w:unhideWhenUsed/>
  </w:style>
  <w:style w:type="table" w:customStyle="1" w:styleId="TableNormal4">
    <w:name w:val="Table Normal4"/>
    <w:semiHidden/>
    <w:pPr>
      <w:spacing w:after="160" w:line="259" w:lineRule="auto"/>
    </w:pPr>
    <w:rPr>
      <w:rFonts w:ascii="Calibri" w:hAnsi="Calibr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numbering" w:customStyle="1" w:styleId="60">
    <w:name w:val="Нет списка6"/>
    <w:next w:val="NoList"/>
    <w:uiPriority w:val="99"/>
    <w:semiHidden/>
    <w:unhideWhenUsed/>
  </w:style>
  <w:style w:type="table" w:customStyle="1" w:styleId="TableNormal5">
    <w:name w:val="Table Normal5"/>
    <w:semiHidden/>
    <w:pPr>
      <w:spacing w:after="160" w:line="259" w:lineRule="auto"/>
    </w:pPr>
    <w:rPr>
      <w:rFonts w:ascii="Calibri" w:hAnsi="Calibr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a12"/>
    <w:uiPriority w:val="99"/>
    <w:semiHidden/>
    <w:unhideWhenUsed/>
    <w:rPr>
      <w:sz w:val="20"/>
      <w:szCs w:val="20"/>
    </w:rPr>
  </w:style>
  <w:style w:type="character" w:customStyle="1" w:styleId="a12">
    <w:name w:val="Текст примечания Знак"/>
    <w:basedOn w:val="DefaultParagraphFont"/>
    <w:link w:val="CommentText"/>
    <w:uiPriority w:val="99"/>
    <w:semiHidden/>
    <w:rPr>
      <w:lang w:eastAsia="en-US" w:bidi="en-US"/>
    </w:rPr>
  </w:style>
  <w:style w:type="paragraph" w:styleId="CommentSubject">
    <w:name w:val="annotation subject"/>
    <w:basedOn w:val="CommentText"/>
    <w:next w:val="CommentText"/>
    <w:link w:val="a13"/>
    <w:uiPriority w:val="99"/>
    <w:semiHidden/>
    <w:unhideWhenUsed/>
    <w:rPr>
      <w:b/>
      <w:bCs/>
    </w:rPr>
  </w:style>
  <w:style w:type="character" w:customStyle="1" w:styleId="a13">
    <w:name w:val="Тема примечания Знак"/>
    <w:basedOn w:val="a12"/>
    <w:link w:val="CommentSubject"/>
    <w:uiPriority w:val="99"/>
    <w:semiHidden/>
    <w:rPr>
      <w:b/>
      <w:bCs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jpeg" /><Relationship Id="rId6" Type="http://schemas.openxmlformats.org/officeDocument/2006/relationships/image" Target="media/image2.png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/>
        <a:solidFill/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B5249B-E1F5-4BAB-AE90-B2282A368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ila</dc:creator>
  <cp:lastModifiedBy>Чернявская Алёна Александровна</cp:lastModifiedBy>
  <cp:revision>2</cp:revision>
  <cp:lastPrinted>2025-02-12T09:31:00Z</cp:lastPrinted>
  <dcterms:created xsi:type="dcterms:W3CDTF">2025-04-28T08:56:00Z</dcterms:created>
  <dcterms:modified xsi:type="dcterms:W3CDTF">2025-04-28T08:56:00Z</dcterms:modified>
</cp:coreProperties>
</file>